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46" w:rsidRPr="00FB6D46" w:rsidRDefault="00FB6D46" w:rsidP="00300E54">
      <w:pPr>
        <w:pStyle w:val="2"/>
        <w:spacing w:after="0" w:line="240" w:lineRule="auto"/>
        <w:ind w:firstLine="709"/>
        <w:jc w:val="center"/>
        <w:rPr>
          <w:b/>
          <w:bCs/>
          <w:sz w:val="28"/>
          <w:szCs w:val="28"/>
        </w:rPr>
      </w:pPr>
      <w:r w:rsidRPr="00FB6D46">
        <w:rPr>
          <w:rStyle w:val="10"/>
          <w:rFonts w:ascii="Times New Roman" w:hAnsi="Times New Roman"/>
          <w:sz w:val="28"/>
          <w:szCs w:val="28"/>
        </w:rPr>
        <w:t>Извещение</w:t>
      </w:r>
      <w:r w:rsidRPr="00FB6D46">
        <w:rPr>
          <w:b/>
          <w:bCs/>
          <w:sz w:val="28"/>
          <w:szCs w:val="28"/>
        </w:rPr>
        <w:br/>
        <w:t>«О проведении аукциона в электронной форме на право заключения</w:t>
      </w:r>
    </w:p>
    <w:p w:rsidR="00FB6D46" w:rsidRPr="00FB6D46" w:rsidRDefault="00FB6D46" w:rsidP="00300E54">
      <w:pPr>
        <w:pStyle w:val="2"/>
        <w:spacing w:after="0" w:line="240" w:lineRule="auto"/>
        <w:ind w:firstLine="709"/>
        <w:jc w:val="center"/>
        <w:rPr>
          <w:b/>
          <w:bCs/>
          <w:sz w:val="28"/>
          <w:szCs w:val="28"/>
        </w:rPr>
      </w:pPr>
      <w:r w:rsidRPr="00FB6D46">
        <w:rPr>
          <w:b/>
          <w:bCs/>
          <w:sz w:val="28"/>
          <w:szCs w:val="28"/>
        </w:rPr>
        <w:t>договоров аренды земельных участков»</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b/>
          <w:bCs/>
          <w:sz w:val="28"/>
          <w:szCs w:val="28"/>
        </w:rPr>
        <w:t xml:space="preserve">          </w:t>
      </w:r>
      <w:r w:rsidRPr="00FB6D46">
        <w:rPr>
          <w:rFonts w:ascii="Times New Roman" w:hAnsi="Times New Roman"/>
          <w:b/>
          <w:bCs/>
          <w:sz w:val="28"/>
          <w:szCs w:val="28"/>
        </w:rPr>
        <w:tab/>
      </w:r>
    </w:p>
    <w:p w:rsidR="00FB6D46" w:rsidRPr="00FB6D46" w:rsidRDefault="00FB6D46" w:rsidP="001D5C70">
      <w:pPr>
        <w:tabs>
          <w:tab w:val="left" w:pos="709"/>
        </w:tabs>
        <w:spacing w:after="0" w:line="240" w:lineRule="auto"/>
        <w:ind w:firstLine="709"/>
        <w:jc w:val="center"/>
        <w:rPr>
          <w:rFonts w:ascii="Times New Roman" w:hAnsi="Times New Roman"/>
          <w:b/>
          <w:sz w:val="28"/>
          <w:szCs w:val="28"/>
        </w:rPr>
      </w:pPr>
      <w:r w:rsidRPr="00FB6D46">
        <w:rPr>
          <w:rFonts w:ascii="Times New Roman" w:hAnsi="Times New Roman"/>
          <w:b/>
          <w:sz w:val="28"/>
          <w:szCs w:val="28"/>
        </w:rPr>
        <w:t>1.  Порядок проведения аукциона:</w:t>
      </w:r>
    </w:p>
    <w:p w:rsidR="00FB6D46" w:rsidRPr="00FB6D46" w:rsidRDefault="00FB6D46" w:rsidP="00610541">
      <w:pPr>
        <w:tabs>
          <w:tab w:val="left" w:pos="993"/>
        </w:tabs>
        <w:spacing w:after="0" w:line="240" w:lineRule="auto"/>
        <w:ind w:firstLine="709"/>
        <w:jc w:val="both"/>
        <w:rPr>
          <w:rFonts w:ascii="Times New Roman" w:hAnsi="Times New Roman"/>
          <w:sz w:val="28"/>
          <w:szCs w:val="28"/>
        </w:rPr>
      </w:pPr>
      <w:r w:rsidRPr="00FB6D46">
        <w:rPr>
          <w:rFonts w:ascii="Times New Roman" w:hAnsi="Times New Roman"/>
          <w:color w:val="000000"/>
          <w:sz w:val="28"/>
          <w:szCs w:val="28"/>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sidR="001B2FBF">
        <w:rPr>
          <w:rFonts w:ascii="Times New Roman" w:hAnsi="Times New Roman"/>
          <w:color w:val="000000"/>
          <w:sz w:val="28"/>
          <w:szCs w:val="28"/>
        </w:rPr>
        <w:t>я</w:t>
      </w:r>
      <w:r w:rsidRPr="00FB6D46">
        <w:rPr>
          <w:rFonts w:ascii="Times New Roman" w:hAnsi="Times New Roman"/>
          <w:color w:val="000000"/>
          <w:sz w:val="28"/>
          <w:szCs w:val="28"/>
        </w:rPr>
        <w:t xml:space="preserve"> администрации Славянского городского посел</w:t>
      </w:r>
      <w:r w:rsidR="007D728F">
        <w:rPr>
          <w:rFonts w:ascii="Times New Roman" w:hAnsi="Times New Roman"/>
          <w:color w:val="000000"/>
          <w:sz w:val="28"/>
          <w:szCs w:val="28"/>
        </w:rPr>
        <w:t>ения муниципального образования</w:t>
      </w:r>
      <w:r w:rsidRPr="00FB6D46">
        <w:rPr>
          <w:rFonts w:ascii="Times New Roman" w:hAnsi="Times New Roman"/>
          <w:color w:val="000000"/>
          <w:sz w:val="28"/>
          <w:szCs w:val="28"/>
        </w:rPr>
        <w:t xml:space="preserve"> Славянский район (далее - Уполномоченный орган) № </w:t>
      </w:r>
      <w:r w:rsidR="001D5C70">
        <w:rPr>
          <w:rFonts w:ascii="Times New Roman" w:hAnsi="Times New Roman"/>
          <w:color w:val="000000"/>
          <w:sz w:val="28"/>
          <w:szCs w:val="28"/>
        </w:rPr>
        <w:t>2357</w:t>
      </w:r>
      <w:r w:rsidRPr="00FB6D46">
        <w:rPr>
          <w:rFonts w:ascii="Times New Roman" w:hAnsi="Times New Roman"/>
          <w:color w:val="000000"/>
          <w:sz w:val="28"/>
          <w:szCs w:val="28"/>
        </w:rPr>
        <w:t xml:space="preserve"> от </w:t>
      </w:r>
      <w:r w:rsidR="001D5C70">
        <w:rPr>
          <w:rFonts w:ascii="Times New Roman" w:hAnsi="Times New Roman"/>
          <w:color w:val="000000"/>
          <w:sz w:val="28"/>
          <w:szCs w:val="28"/>
        </w:rPr>
        <w:t>09</w:t>
      </w:r>
      <w:r w:rsidRPr="00FB6D46">
        <w:rPr>
          <w:rFonts w:ascii="Times New Roman" w:hAnsi="Times New Roman"/>
          <w:color w:val="000000"/>
          <w:sz w:val="28"/>
          <w:szCs w:val="28"/>
        </w:rPr>
        <w:t>.</w:t>
      </w:r>
      <w:r w:rsidR="001D5C70">
        <w:rPr>
          <w:rFonts w:ascii="Times New Roman" w:hAnsi="Times New Roman"/>
          <w:color w:val="000000"/>
          <w:sz w:val="28"/>
          <w:szCs w:val="28"/>
        </w:rPr>
        <w:t>11</w:t>
      </w:r>
      <w:r w:rsidRPr="00FB6D46">
        <w:rPr>
          <w:rFonts w:ascii="Times New Roman" w:hAnsi="Times New Roman"/>
          <w:color w:val="000000"/>
          <w:sz w:val="28"/>
          <w:szCs w:val="28"/>
        </w:rPr>
        <w:t>.2023 (лот № 1)</w:t>
      </w:r>
      <w:r w:rsidR="001B2FBF">
        <w:rPr>
          <w:rFonts w:ascii="Times New Roman" w:hAnsi="Times New Roman"/>
          <w:color w:val="000000"/>
          <w:sz w:val="28"/>
          <w:szCs w:val="28"/>
        </w:rPr>
        <w:t xml:space="preserve"> </w:t>
      </w:r>
      <w:r w:rsidRPr="00FB6D46">
        <w:rPr>
          <w:rFonts w:ascii="Times New Roman" w:hAnsi="Times New Roman"/>
          <w:sz w:val="28"/>
          <w:szCs w:val="28"/>
        </w:rPr>
        <w:t>объявляет о проведении аукциона по продаже права на заключение договор</w:t>
      </w:r>
      <w:r w:rsidR="001B2FBF">
        <w:rPr>
          <w:rFonts w:ascii="Times New Roman" w:hAnsi="Times New Roman"/>
          <w:sz w:val="28"/>
          <w:szCs w:val="28"/>
        </w:rPr>
        <w:t>а</w:t>
      </w:r>
      <w:r w:rsidRPr="00FB6D46">
        <w:rPr>
          <w:rFonts w:ascii="Times New Roman" w:hAnsi="Times New Roman"/>
          <w:sz w:val="28"/>
          <w:szCs w:val="28"/>
        </w:rPr>
        <w:t xml:space="preserve"> аренды земельн</w:t>
      </w:r>
      <w:r w:rsidR="001B2FBF">
        <w:rPr>
          <w:rFonts w:ascii="Times New Roman" w:hAnsi="Times New Roman"/>
          <w:sz w:val="28"/>
          <w:szCs w:val="28"/>
        </w:rPr>
        <w:t>ого</w:t>
      </w:r>
      <w:r w:rsidRPr="00FB6D46">
        <w:rPr>
          <w:rFonts w:ascii="Times New Roman" w:hAnsi="Times New Roman"/>
          <w:sz w:val="28"/>
          <w:szCs w:val="28"/>
        </w:rPr>
        <w:t xml:space="preserve"> участк</w:t>
      </w:r>
      <w:r w:rsidR="001B2FBF">
        <w:rPr>
          <w:rFonts w:ascii="Times New Roman" w:hAnsi="Times New Roman"/>
          <w:sz w:val="28"/>
          <w:szCs w:val="28"/>
        </w:rPr>
        <w:t>а</w:t>
      </w:r>
      <w:r w:rsidRPr="00FB6D46">
        <w:rPr>
          <w:rFonts w:ascii="Times New Roman" w:hAnsi="Times New Roman"/>
          <w:sz w:val="28"/>
          <w:szCs w:val="28"/>
        </w:rPr>
        <w:t xml:space="preserve"> в электронной форме:</w:t>
      </w:r>
      <w:r w:rsidR="007D728F">
        <w:rPr>
          <w:rFonts w:ascii="Times New Roman" w:hAnsi="Times New Roman"/>
          <w:sz w:val="28"/>
          <w:szCs w:val="28"/>
        </w:rPr>
        <w:t xml:space="preserve"> </w:t>
      </w:r>
      <w:r w:rsidR="001B2FBF">
        <w:rPr>
          <w:rFonts w:ascii="Times New Roman" w:hAnsi="Times New Roman"/>
          <w:b/>
          <w:sz w:val="28"/>
          <w:szCs w:val="28"/>
        </w:rPr>
        <w:t>26</w:t>
      </w:r>
      <w:r w:rsidRPr="00FB6D46">
        <w:rPr>
          <w:rFonts w:ascii="Times New Roman" w:hAnsi="Times New Roman"/>
          <w:b/>
          <w:sz w:val="28"/>
          <w:szCs w:val="28"/>
        </w:rPr>
        <w:t xml:space="preserve"> </w:t>
      </w:r>
      <w:r w:rsidR="005F63A9">
        <w:rPr>
          <w:rFonts w:ascii="Times New Roman" w:hAnsi="Times New Roman"/>
          <w:b/>
          <w:sz w:val="28"/>
          <w:szCs w:val="28"/>
        </w:rPr>
        <w:t>января</w:t>
      </w:r>
      <w:r w:rsidRPr="00FB6D46">
        <w:rPr>
          <w:rFonts w:ascii="Times New Roman" w:hAnsi="Times New Roman"/>
          <w:sz w:val="28"/>
          <w:szCs w:val="28"/>
        </w:rPr>
        <w:t xml:space="preserve"> </w:t>
      </w:r>
      <w:r w:rsidRPr="00FB6D46">
        <w:rPr>
          <w:rFonts w:ascii="Times New Roman" w:hAnsi="Times New Roman"/>
          <w:b/>
          <w:sz w:val="28"/>
          <w:szCs w:val="28"/>
        </w:rPr>
        <w:t>202</w:t>
      </w:r>
      <w:r w:rsidR="005F63A9">
        <w:rPr>
          <w:rFonts w:ascii="Times New Roman" w:hAnsi="Times New Roman"/>
          <w:b/>
          <w:sz w:val="28"/>
          <w:szCs w:val="28"/>
        </w:rPr>
        <w:t>4</w:t>
      </w:r>
      <w:r w:rsidRPr="00FB6D46">
        <w:rPr>
          <w:rFonts w:ascii="Times New Roman" w:hAnsi="Times New Roman"/>
          <w:b/>
          <w:sz w:val="28"/>
          <w:szCs w:val="28"/>
        </w:rPr>
        <w:t xml:space="preserve"> г. в </w:t>
      </w:r>
      <w:r w:rsidR="001D5C70">
        <w:rPr>
          <w:rFonts w:ascii="Times New Roman" w:hAnsi="Times New Roman"/>
          <w:b/>
          <w:sz w:val="28"/>
          <w:szCs w:val="28"/>
        </w:rPr>
        <w:t>09</w:t>
      </w:r>
      <w:r w:rsidRPr="00FB6D46">
        <w:rPr>
          <w:rFonts w:ascii="Times New Roman" w:hAnsi="Times New Roman"/>
          <w:b/>
          <w:sz w:val="28"/>
          <w:szCs w:val="28"/>
        </w:rPr>
        <w:t xml:space="preserve"> час. 00 мин.</w:t>
      </w:r>
      <w:r w:rsidRPr="00FB6D46">
        <w:rPr>
          <w:rFonts w:ascii="Times New Roman" w:hAnsi="Times New Roman"/>
          <w:sz w:val="28"/>
          <w:szCs w:val="28"/>
        </w:rPr>
        <w:t xml:space="preserve"> (время московское). </w:t>
      </w:r>
    </w:p>
    <w:p w:rsidR="00FB6D46" w:rsidRPr="00FB6D46" w:rsidRDefault="00FB6D46" w:rsidP="00610541">
      <w:pPr>
        <w:pStyle w:val="2"/>
        <w:spacing w:after="0" w:line="240" w:lineRule="auto"/>
        <w:ind w:firstLine="709"/>
        <w:jc w:val="both"/>
        <w:rPr>
          <w:b/>
          <w:bCs/>
          <w:sz w:val="28"/>
          <w:szCs w:val="28"/>
        </w:rPr>
      </w:pPr>
      <w:r w:rsidRPr="00FB6D46">
        <w:rPr>
          <w:b/>
          <w:bCs/>
          <w:sz w:val="28"/>
          <w:szCs w:val="28"/>
        </w:rPr>
        <w:t>Форма торгов: открытый аукцион на право заключения договор</w:t>
      </w:r>
      <w:r w:rsidR="001B2FBF">
        <w:rPr>
          <w:b/>
          <w:bCs/>
          <w:sz w:val="28"/>
          <w:szCs w:val="28"/>
        </w:rPr>
        <w:t>а</w:t>
      </w:r>
      <w:r w:rsidRPr="00FB6D46">
        <w:rPr>
          <w:b/>
          <w:bCs/>
          <w:sz w:val="28"/>
          <w:szCs w:val="28"/>
        </w:rPr>
        <w:t xml:space="preserve"> аренд</w:t>
      </w:r>
      <w:r w:rsidR="001D5C70">
        <w:rPr>
          <w:b/>
          <w:bCs/>
          <w:sz w:val="28"/>
          <w:szCs w:val="28"/>
        </w:rPr>
        <w:t>ы земельн</w:t>
      </w:r>
      <w:r w:rsidR="001B2FBF">
        <w:rPr>
          <w:b/>
          <w:bCs/>
          <w:sz w:val="28"/>
          <w:szCs w:val="28"/>
        </w:rPr>
        <w:t>ого</w:t>
      </w:r>
      <w:r w:rsidRPr="00FB6D46">
        <w:rPr>
          <w:b/>
          <w:bCs/>
          <w:sz w:val="28"/>
          <w:szCs w:val="28"/>
        </w:rPr>
        <w:t xml:space="preserve"> участк</w:t>
      </w:r>
      <w:r w:rsidR="001B2FBF">
        <w:rPr>
          <w:b/>
          <w:bCs/>
          <w:sz w:val="28"/>
          <w:szCs w:val="28"/>
        </w:rPr>
        <w:t>а</w:t>
      </w:r>
      <w:r w:rsidRPr="00FB6D46">
        <w:rPr>
          <w:b/>
          <w:bCs/>
          <w:sz w:val="28"/>
          <w:szCs w:val="28"/>
        </w:rPr>
        <w:t xml:space="preserve"> в электронной форме (далее - аукцион).</w:t>
      </w:r>
    </w:p>
    <w:p w:rsidR="00FB6D46" w:rsidRPr="00FB6D46" w:rsidRDefault="00FB6D46" w:rsidP="00610541">
      <w:pPr>
        <w:spacing w:after="0" w:line="240" w:lineRule="auto"/>
        <w:ind w:firstLine="709"/>
        <w:contextualSpacing/>
        <w:jc w:val="both"/>
        <w:rPr>
          <w:rFonts w:ascii="Times New Roman" w:hAnsi="Times New Roman"/>
          <w:sz w:val="28"/>
          <w:szCs w:val="28"/>
        </w:rPr>
      </w:pPr>
      <w:r w:rsidRPr="00FB6D46">
        <w:rPr>
          <w:rFonts w:ascii="Times New Roman" w:hAnsi="Times New Roman"/>
          <w:b/>
          <w:bCs/>
          <w:sz w:val="28"/>
          <w:szCs w:val="28"/>
        </w:rPr>
        <w:t xml:space="preserve">Оператор электронной площадки – </w:t>
      </w:r>
      <w:r w:rsidRPr="00FB6D46">
        <w:rPr>
          <w:rFonts w:ascii="Times New Roman" w:hAnsi="Times New Roman"/>
          <w:bCs/>
          <w:sz w:val="28"/>
          <w:szCs w:val="28"/>
        </w:rPr>
        <w:t>АО</w:t>
      </w:r>
      <w:r w:rsidRPr="00FB6D46">
        <w:rPr>
          <w:rFonts w:ascii="Times New Roman" w:hAnsi="Times New Roman"/>
          <w:b/>
          <w:bCs/>
          <w:sz w:val="28"/>
          <w:szCs w:val="28"/>
        </w:rPr>
        <w:t xml:space="preserve"> </w:t>
      </w:r>
      <w:r w:rsidRPr="00FB6D46">
        <w:rPr>
          <w:rFonts w:ascii="Times New Roman" w:hAnsi="Times New Roman"/>
          <w:sz w:val="28"/>
          <w:szCs w:val="28"/>
          <w:shd w:val="clear" w:color="auto" w:fill="FBFBFB"/>
        </w:rPr>
        <w:t>«Сбербанк-АСТ»</w:t>
      </w:r>
      <w:r w:rsidR="007D728F">
        <w:rPr>
          <w:rFonts w:ascii="Times New Roman" w:hAnsi="Times New Roman"/>
          <w:sz w:val="28"/>
          <w:szCs w:val="28"/>
          <w:shd w:val="clear" w:color="auto" w:fill="FBFBFB"/>
        </w:rPr>
        <w:t xml:space="preserve"> (http://utp.sberbank-ast.ru)</w:t>
      </w:r>
      <w:r w:rsidRPr="00FB6D46">
        <w:rPr>
          <w:rFonts w:ascii="Times New Roman" w:hAnsi="Times New Roman"/>
          <w:sz w:val="28"/>
          <w:szCs w:val="28"/>
        </w:rPr>
        <w:t xml:space="preserve"> - официальный сайт в информационно-телекоммуникационной сети «Интернет» (далее - Оператор электронной площадки) секция «Приватизация, аренда и продажа прав».</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b/>
          <w:sz w:val="28"/>
          <w:szCs w:val="28"/>
        </w:rPr>
        <w:t>Срок подачи заявок</w:t>
      </w:r>
      <w:r w:rsidRPr="00FB6D46">
        <w:rPr>
          <w:rFonts w:ascii="Times New Roman" w:hAnsi="Times New Roman"/>
          <w:sz w:val="28"/>
          <w:szCs w:val="28"/>
        </w:rPr>
        <w:t xml:space="preserve"> оператору электронной площадки АО «Сбербанк-АСТ» (http://utp.sberbank-ast.ru) в сети «Интернет»:</w:t>
      </w:r>
    </w:p>
    <w:p w:rsidR="00FB6D46" w:rsidRPr="00FB6D46" w:rsidRDefault="00FB6D46" w:rsidP="00610541">
      <w:pPr>
        <w:spacing w:after="0" w:line="240" w:lineRule="auto"/>
        <w:ind w:firstLine="567"/>
        <w:jc w:val="both"/>
        <w:rPr>
          <w:rFonts w:ascii="Times New Roman" w:hAnsi="Times New Roman"/>
          <w:b/>
          <w:sz w:val="28"/>
          <w:szCs w:val="28"/>
        </w:rPr>
      </w:pPr>
      <w:r w:rsidRPr="00FB6D46">
        <w:rPr>
          <w:rFonts w:ascii="Times New Roman" w:hAnsi="Times New Roman"/>
          <w:b/>
          <w:sz w:val="28"/>
          <w:szCs w:val="28"/>
          <w:u w:val="single"/>
        </w:rPr>
        <w:t>начало приема заявок:</w:t>
      </w:r>
      <w:r w:rsidRPr="00FB6D46">
        <w:rPr>
          <w:rFonts w:ascii="Times New Roman" w:hAnsi="Times New Roman"/>
          <w:b/>
          <w:sz w:val="28"/>
          <w:szCs w:val="28"/>
        </w:rPr>
        <w:t xml:space="preserve"> </w:t>
      </w:r>
      <w:r w:rsidR="001B2FBF">
        <w:rPr>
          <w:rFonts w:ascii="Times New Roman" w:hAnsi="Times New Roman"/>
          <w:b/>
          <w:sz w:val="28"/>
          <w:szCs w:val="28"/>
        </w:rPr>
        <w:t>21</w:t>
      </w:r>
      <w:r w:rsidRPr="00FB6D46">
        <w:rPr>
          <w:rFonts w:ascii="Times New Roman" w:hAnsi="Times New Roman"/>
          <w:b/>
          <w:sz w:val="28"/>
          <w:szCs w:val="28"/>
        </w:rPr>
        <w:t xml:space="preserve"> </w:t>
      </w:r>
      <w:r w:rsidR="005F63A9">
        <w:rPr>
          <w:rFonts w:ascii="Times New Roman" w:hAnsi="Times New Roman"/>
          <w:b/>
          <w:sz w:val="28"/>
          <w:szCs w:val="28"/>
        </w:rPr>
        <w:t>декабря</w:t>
      </w:r>
      <w:r w:rsidRPr="00FB6D46">
        <w:rPr>
          <w:rFonts w:ascii="Times New Roman" w:hAnsi="Times New Roman"/>
          <w:b/>
          <w:sz w:val="28"/>
          <w:szCs w:val="28"/>
        </w:rPr>
        <w:t xml:space="preserve"> 2023 г. с 09 час. 00 мин. (время московское)</w:t>
      </w:r>
    </w:p>
    <w:p w:rsidR="00FB6D46" w:rsidRPr="00FB6D46" w:rsidRDefault="00FB6D46" w:rsidP="00610541">
      <w:pPr>
        <w:spacing w:after="0" w:line="240" w:lineRule="auto"/>
        <w:ind w:firstLine="567"/>
        <w:jc w:val="both"/>
        <w:rPr>
          <w:rFonts w:ascii="Times New Roman" w:hAnsi="Times New Roman"/>
          <w:b/>
          <w:sz w:val="28"/>
          <w:szCs w:val="28"/>
        </w:rPr>
      </w:pPr>
      <w:r w:rsidRPr="00FB6D46">
        <w:rPr>
          <w:rFonts w:ascii="Times New Roman" w:hAnsi="Times New Roman"/>
          <w:b/>
          <w:sz w:val="28"/>
          <w:szCs w:val="28"/>
          <w:u w:val="single"/>
        </w:rPr>
        <w:t>окончание приема заявок:</w:t>
      </w:r>
      <w:r w:rsidRPr="00FB6D46">
        <w:rPr>
          <w:rFonts w:ascii="Times New Roman" w:hAnsi="Times New Roman"/>
          <w:b/>
          <w:sz w:val="28"/>
          <w:szCs w:val="28"/>
        </w:rPr>
        <w:t xml:space="preserve"> </w:t>
      </w:r>
      <w:r w:rsidR="001B2FBF">
        <w:rPr>
          <w:rFonts w:ascii="Times New Roman" w:hAnsi="Times New Roman"/>
          <w:b/>
          <w:sz w:val="28"/>
          <w:szCs w:val="28"/>
        </w:rPr>
        <w:t>22</w:t>
      </w:r>
      <w:r w:rsidRPr="00FB6D46">
        <w:rPr>
          <w:rFonts w:ascii="Times New Roman" w:hAnsi="Times New Roman"/>
          <w:b/>
          <w:sz w:val="28"/>
          <w:szCs w:val="28"/>
        </w:rPr>
        <w:t xml:space="preserve"> </w:t>
      </w:r>
      <w:r w:rsidR="005F63A9">
        <w:rPr>
          <w:rFonts w:ascii="Times New Roman" w:hAnsi="Times New Roman"/>
          <w:b/>
          <w:sz w:val="28"/>
          <w:szCs w:val="28"/>
        </w:rPr>
        <w:t>января</w:t>
      </w:r>
      <w:r w:rsidRPr="00FB6D46">
        <w:rPr>
          <w:rFonts w:ascii="Times New Roman" w:hAnsi="Times New Roman"/>
          <w:b/>
          <w:sz w:val="28"/>
          <w:szCs w:val="28"/>
        </w:rPr>
        <w:t xml:space="preserve"> 202</w:t>
      </w:r>
      <w:r w:rsidR="005F63A9">
        <w:rPr>
          <w:rFonts w:ascii="Times New Roman" w:hAnsi="Times New Roman"/>
          <w:b/>
          <w:sz w:val="28"/>
          <w:szCs w:val="28"/>
        </w:rPr>
        <w:t>4</w:t>
      </w:r>
      <w:r w:rsidRPr="00FB6D46">
        <w:rPr>
          <w:rFonts w:ascii="Times New Roman" w:hAnsi="Times New Roman"/>
          <w:b/>
          <w:sz w:val="28"/>
          <w:szCs w:val="28"/>
        </w:rPr>
        <w:t xml:space="preserve"> до 12 час.00 мин. (время московское)</w:t>
      </w:r>
    </w:p>
    <w:p w:rsidR="00FB6D46" w:rsidRPr="00FB6D46" w:rsidRDefault="00FB6D46" w:rsidP="00610541">
      <w:pPr>
        <w:spacing w:after="0" w:line="240" w:lineRule="auto"/>
        <w:ind w:firstLine="567"/>
        <w:jc w:val="both"/>
        <w:rPr>
          <w:rFonts w:ascii="Times New Roman" w:hAnsi="Times New Roman"/>
          <w:b/>
          <w:sz w:val="28"/>
          <w:szCs w:val="28"/>
        </w:rPr>
      </w:pPr>
      <w:r w:rsidRPr="00FB6D46">
        <w:rPr>
          <w:rFonts w:ascii="Times New Roman" w:hAnsi="Times New Roman"/>
          <w:b/>
          <w:sz w:val="28"/>
          <w:szCs w:val="28"/>
          <w:u w:val="single"/>
        </w:rPr>
        <w:t>рассмотрение заявок (определение участников):</w:t>
      </w:r>
      <w:r w:rsidRPr="00FB6D46">
        <w:rPr>
          <w:rFonts w:ascii="Times New Roman" w:hAnsi="Times New Roman"/>
          <w:b/>
          <w:sz w:val="28"/>
          <w:szCs w:val="28"/>
        </w:rPr>
        <w:t xml:space="preserve"> </w:t>
      </w:r>
      <w:r w:rsidR="001B2FBF">
        <w:rPr>
          <w:rFonts w:ascii="Times New Roman" w:hAnsi="Times New Roman"/>
          <w:b/>
          <w:sz w:val="28"/>
          <w:szCs w:val="28"/>
        </w:rPr>
        <w:t>24</w:t>
      </w:r>
      <w:r w:rsidRPr="00FB6D46">
        <w:rPr>
          <w:rFonts w:ascii="Times New Roman" w:hAnsi="Times New Roman"/>
          <w:b/>
          <w:sz w:val="28"/>
          <w:szCs w:val="28"/>
        </w:rPr>
        <w:t xml:space="preserve"> </w:t>
      </w:r>
      <w:r w:rsidR="005F63A9">
        <w:rPr>
          <w:rFonts w:ascii="Times New Roman" w:hAnsi="Times New Roman"/>
          <w:b/>
          <w:sz w:val="28"/>
          <w:szCs w:val="28"/>
        </w:rPr>
        <w:t>января</w:t>
      </w:r>
      <w:r w:rsidRPr="00FB6D46">
        <w:rPr>
          <w:rFonts w:ascii="Times New Roman" w:hAnsi="Times New Roman"/>
          <w:b/>
          <w:sz w:val="28"/>
          <w:szCs w:val="28"/>
        </w:rPr>
        <w:t xml:space="preserve"> 202</w:t>
      </w:r>
      <w:r w:rsidR="005F63A9">
        <w:rPr>
          <w:rFonts w:ascii="Times New Roman" w:hAnsi="Times New Roman"/>
          <w:b/>
          <w:sz w:val="28"/>
          <w:szCs w:val="28"/>
        </w:rPr>
        <w:t>4</w:t>
      </w:r>
      <w:r w:rsidRPr="00FB6D46">
        <w:rPr>
          <w:rFonts w:ascii="Times New Roman" w:hAnsi="Times New Roman"/>
          <w:b/>
          <w:sz w:val="28"/>
          <w:szCs w:val="28"/>
        </w:rPr>
        <w:t xml:space="preserve"> г в 1</w:t>
      </w:r>
      <w:r w:rsidR="00E34C11">
        <w:rPr>
          <w:rFonts w:ascii="Times New Roman" w:hAnsi="Times New Roman"/>
          <w:b/>
          <w:sz w:val="28"/>
          <w:szCs w:val="28"/>
        </w:rPr>
        <w:t>5</w:t>
      </w:r>
      <w:r w:rsidRPr="00FB6D46">
        <w:rPr>
          <w:rFonts w:ascii="Times New Roman" w:hAnsi="Times New Roman"/>
          <w:b/>
          <w:sz w:val="28"/>
          <w:szCs w:val="28"/>
        </w:rPr>
        <w:t xml:space="preserve"> час. 00 мин. (время московское)</w:t>
      </w:r>
    </w:p>
    <w:p w:rsidR="00FB6D46" w:rsidRPr="00FB6D46" w:rsidRDefault="00FB6D46" w:rsidP="00610541">
      <w:pPr>
        <w:spacing w:after="0" w:line="240" w:lineRule="auto"/>
        <w:ind w:firstLine="709"/>
        <w:jc w:val="both"/>
        <w:rPr>
          <w:rFonts w:ascii="Times New Roman" w:hAnsi="Times New Roman"/>
          <w:b/>
          <w:sz w:val="28"/>
          <w:szCs w:val="28"/>
        </w:rPr>
      </w:pPr>
    </w:p>
    <w:p w:rsidR="00FB6D46" w:rsidRPr="00FB6D46" w:rsidRDefault="00FB6D46" w:rsidP="001D5C70">
      <w:pPr>
        <w:spacing w:after="0" w:line="240" w:lineRule="auto"/>
        <w:ind w:firstLine="709"/>
        <w:jc w:val="center"/>
        <w:rPr>
          <w:rFonts w:ascii="Times New Roman" w:hAnsi="Times New Roman"/>
          <w:b/>
          <w:sz w:val="28"/>
          <w:szCs w:val="28"/>
        </w:rPr>
      </w:pPr>
      <w:r w:rsidRPr="00FB6D46">
        <w:rPr>
          <w:rFonts w:ascii="Times New Roman" w:hAnsi="Times New Roman"/>
          <w:b/>
          <w:sz w:val="28"/>
          <w:szCs w:val="28"/>
        </w:rPr>
        <w:t>2. Предмет договор</w:t>
      </w:r>
      <w:r w:rsidR="001B2FBF">
        <w:rPr>
          <w:rFonts w:ascii="Times New Roman" w:hAnsi="Times New Roman"/>
          <w:b/>
          <w:sz w:val="28"/>
          <w:szCs w:val="28"/>
        </w:rPr>
        <w:t>а</w:t>
      </w:r>
      <w:r w:rsidRPr="00FB6D46">
        <w:rPr>
          <w:rFonts w:ascii="Times New Roman" w:hAnsi="Times New Roman"/>
          <w:b/>
          <w:sz w:val="28"/>
          <w:szCs w:val="28"/>
        </w:rPr>
        <w:t xml:space="preserve"> аренды земельн</w:t>
      </w:r>
      <w:r w:rsidR="001B2FBF">
        <w:rPr>
          <w:rFonts w:ascii="Times New Roman" w:hAnsi="Times New Roman"/>
          <w:b/>
          <w:sz w:val="28"/>
          <w:szCs w:val="28"/>
        </w:rPr>
        <w:t>ого</w:t>
      </w:r>
      <w:r w:rsidRPr="00FB6D46">
        <w:rPr>
          <w:rFonts w:ascii="Times New Roman" w:hAnsi="Times New Roman"/>
          <w:b/>
          <w:sz w:val="28"/>
          <w:szCs w:val="28"/>
        </w:rPr>
        <w:t xml:space="preserve"> участк</w:t>
      </w:r>
      <w:r w:rsidR="001B2FBF">
        <w:rPr>
          <w:rFonts w:ascii="Times New Roman" w:hAnsi="Times New Roman"/>
          <w:b/>
          <w:sz w:val="28"/>
          <w:szCs w:val="28"/>
        </w:rPr>
        <w:t>а</w:t>
      </w:r>
      <w:r w:rsidR="007D728F">
        <w:rPr>
          <w:rFonts w:ascii="Times New Roman" w:hAnsi="Times New Roman"/>
          <w:b/>
          <w:sz w:val="28"/>
          <w:szCs w:val="28"/>
        </w:rPr>
        <w:t xml:space="preserve"> </w:t>
      </w:r>
      <w:r w:rsidRPr="00FB6D46">
        <w:rPr>
          <w:rFonts w:ascii="Times New Roman" w:hAnsi="Times New Roman"/>
          <w:b/>
          <w:sz w:val="28"/>
          <w:szCs w:val="28"/>
        </w:rPr>
        <w:t>с указанием кратких характеристик:</w:t>
      </w:r>
    </w:p>
    <w:p w:rsidR="00FB6D46" w:rsidRPr="00FB6D46" w:rsidRDefault="00FB6D46" w:rsidP="00610541">
      <w:pPr>
        <w:tabs>
          <w:tab w:val="left" w:pos="709"/>
        </w:tabs>
        <w:spacing w:after="0" w:line="240" w:lineRule="auto"/>
        <w:ind w:firstLine="709"/>
        <w:jc w:val="both"/>
        <w:rPr>
          <w:rFonts w:ascii="Times New Roman" w:hAnsi="Times New Roman"/>
          <w:sz w:val="28"/>
          <w:szCs w:val="28"/>
        </w:rPr>
      </w:pPr>
      <w:r w:rsidRPr="00FB6D46">
        <w:rPr>
          <w:rFonts w:ascii="Times New Roman" w:hAnsi="Times New Roman"/>
          <w:b/>
          <w:sz w:val="28"/>
          <w:szCs w:val="28"/>
        </w:rPr>
        <w:t>Предмет торгов</w:t>
      </w:r>
      <w:r w:rsidRPr="00FB6D46">
        <w:rPr>
          <w:rFonts w:ascii="Times New Roman" w:hAnsi="Times New Roman"/>
          <w:sz w:val="28"/>
          <w:szCs w:val="28"/>
        </w:rPr>
        <w:t xml:space="preserve">: </w:t>
      </w:r>
    </w:p>
    <w:p w:rsidR="00FB6D46" w:rsidRPr="00FB6D46" w:rsidRDefault="00FB6D46" w:rsidP="00610541">
      <w:pPr>
        <w:tabs>
          <w:tab w:val="left" w:pos="709"/>
        </w:tabs>
        <w:spacing w:after="0" w:line="240" w:lineRule="auto"/>
        <w:jc w:val="both"/>
        <w:rPr>
          <w:rFonts w:ascii="Times New Roman" w:hAnsi="Times New Roman"/>
          <w:sz w:val="28"/>
          <w:szCs w:val="28"/>
        </w:rPr>
      </w:pPr>
      <w:r w:rsidRPr="00FB6D46">
        <w:rPr>
          <w:rFonts w:ascii="Times New Roman" w:hAnsi="Times New Roman"/>
          <w:b/>
          <w:sz w:val="28"/>
          <w:szCs w:val="28"/>
        </w:rPr>
        <w:t>Лот № 1:</w:t>
      </w:r>
      <w:r w:rsidRPr="00FB6D46">
        <w:rPr>
          <w:rFonts w:ascii="Times New Roman" w:hAnsi="Times New Roman"/>
          <w:sz w:val="28"/>
          <w:szCs w:val="28"/>
        </w:rPr>
        <w:t xml:space="preserve"> </w:t>
      </w:r>
    </w:p>
    <w:p w:rsidR="00FB6D46" w:rsidRPr="00FB6D46" w:rsidRDefault="00FB6D46" w:rsidP="00610541">
      <w:pPr>
        <w:spacing w:after="0" w:line="240" w:lineRule="auto"/>
        <w:jc w:val="both"/>
        <w:rPr>
          <w:rFonts w:ascii="Times New Roman" w:eastAsia="A" w:hAnsi="Times New Roman"/>
          <w:bCs/>
          <w:sz w:val="28"/>
          <w:szCs w:val="28"/>
        </w:rPr>
      </w:pPr>
      <w:r w:rsidRPr="00FB6D46">
        <w:rPr>
          <w:rFonts w:ascii="Times New Roman" w:hAnsi="Times New Roman"/>
          <w:b/>
          <w:bCs/>
          <w:sz w:val="28"/>
          <w:szCs w:val="28"/>
        </w:rPr>
        <w:t>Местоположение земельного участка</w:t>
      </w:r>
      <w:r w:rsidRPr="00FB6D46">
        <w:rPr>
          <w:rFonts w:ascii="Times New Roman" w:hAnsi="Times New Roman"/>
          <w:bCs/>
          <w:sz w:val="28"/>
          <w:szCs w:val="28"/>
        </w:rPr>
        <w:t xml:space="preserve">: </w:t>
      </w:r>
      <w:r w:rsidRPr="00FB6D46">
        <w:rPr>
          <w:rFonts w:ascii="Times New Roman" w:hAnsi="Times New Roman"/>
          <w:sz w:val="28"/>
          <w:szCs w:val="28"/>
        </w:rPr>
        <w:t>Краснодарский край, Славянский район, г. Славянск-на-Кубани,</w:t>
      </w:r>
      <w:r w:rsidRPr="00FB6D46">
        <w:rPr>
          <w:rFonts w:ascii="Times New Roman" w:hAnsi="Times New Roman"/>
          <w:bCs/>
          <w:sz w:val="28"/>
          <w:szCs w:val="28"/>
        </w:rPr>
        <w:t xml:space="preserve"> </w:t>
      </w:r>
      <w:r w:rsidR="002C14FD">
        <w:rPr>
          <w:rFonts w:ascii="Times New Roman" w:eastAsia="A" w:hAnsi="Times New Roman"/>
          <w:bCs/>
          <w:sz w:val="28"/>
          <w:szCs w:val="28"/>
        </w:rPr>
        <w:t>садово</w:t>
      </w:r>
      <w:r w:rsidR="005F63A9">
        <w:rPr>
          <w:rFonts w:ascii="Times New Roman" w:eastAsia="A" w:hAnsi="Times New Roman"/>
          <w:bCs/>
          <w:sz w:val="28"/>
          <w:szCs w:val="28"/>
        </w:rPr>
        <w:t>дческое</w:t>
      </w:r>
      <w:r w:rsidR="002C14FD">
        <w:rPr>
          <w:rFonts w:ascii="Times New Roman" w:eastAsia="A" w:hAnsi="Times New Roman"/>
          <w:bCs/>
          <w:sz w:val="28"/>
          <w:szCs w:val="28"/>
        </w:rPr>
        <w:t xml:space="preserve"> товарищество «Луч», участок № 35</w:t>
      </w:r>
      <w:r w:rsidRPr="00FB6D46">
        <w:rPr>
          <w:rFonts w:ascii="Times New Roman" w:eastAsia="A" w:hAnsi="Times New Roman"/>
          <w:bCs/>
          <w:sz w:val="28"/>
          <w:szCs w:val="28"/>
        </w:rPr>
        <w:t>.</w:t>
      </w:r>
    </w:p>
    <w:p w:rsidR="00FB6D46" w:rsidRPr="00FB6D46" w:rsidRDefault="00FB6D46" w:rsidP="00610541">
      <w:pPr>
        <w:spacing w:after="0" w:line="240" w:lineRule="auto"/>
        <w:jc w:val="both"/>
        <w:rPr>
          <w:rFonts w:ascii="Times New Roman" w:hAnsi="Times New Roman"/>
          <w:bCs/>
          <w:sz w:val="28"/>
          <w:szCs w:val="28"/>
        </w:rPr>
      </w:pPr>
      <w:r w:rsidRPr="00FB6D46">
        <w:rPr>
          <w:rFonts w:ascii="Times New Roman" w:hAnsi="Times New Roman"/>
          <w:b/>
          <w:iCs/>
          <w:sz w:val="28"/>
          <w:szCs w:val="28"/>
        </w:rPr>
        <w:t>Площадь земельного участка</w:t>
      </w:r>
      <w:r w:rsidRPr="00FB6D46">
        <w:rPr>
          <w:rFonts w:ascii="Times New Roman" w:hAnsi="Times New Roman"/>
          <w:iCs/>
          <w:sz w:val="28"/>
          <w:szCs w:val="28"/>
        </w:rPr>
        <w:t xml:space="preserve">: </w:t>
      </w:r>
      <w:r w:rsidR="002C14FD">
        <w:rPr>
          <w:rFonts w:ascii="Times New Roman" w:hAnsi="Times New Roman"/>
          <w:iCs/>
          <w:sz w:val="28"/>
          <w:szCs w:val="28"/>
        </w:rPr>
        <w:t>600</w:t>
      </w:r>
      <w:r w:rsidRPr="00FB6D46">
        <w:rPr>
          <w:rFonts w:ascii="Times New Roman" w:hAnsi="Times New Roman"/>
          <w:iCs/>
          <w:sz w:val="28"/>
          <w:szCs w:val="28"/>
        </w:rPr>
        <w:t xml:space="preserve"> кв.</w:t>
      </w:r>
      <w:r w:rsidR="00DA5266">
        <w:rPr>
          <w:rFonts w:ascii="Times New Roman" w:hAnsi="Times New Roman"/>
          <w:iCs/>
          <w:sz w:val="28"/>
          <w:szCs w:val="28"/>
        </w:rPr>
        <w:t xml:space="preserve"> </w:t>
      </w:r>
      <w:r w:rsidRPr="00FB6D46">
        <w:rPr>
          <w:rFonts w:ascii="Times New Roman" w:hAnsi="Times New Roman"/>
          <w:iCs/>
          <w:sz w:val="28"/>
          <w:szCs w:val="28"/>
        </w:rPr>
        <w:t>м.</w:t>
      </w:r>
    </w:p>
    <w:p w:rsidR="00FB6D46" w:rsidRPr="00FB6D46" w:rsidRDefault="00FB6D46" w:rsidP="00610541">
      <w:pPr>
        <w:spacing w:after="0" w:line="240" w:lineRule="auto"/>
        <w:jc w:val="both"/>
        <w:rPr>
          <w:rFonts w:ascii="Times New Roman" w:hAnsi="Times New Roman"/>
          <w:bCs/>
          <w:sz w:val="28"/>
          <w:szCs w:val="28"/>
        </w:rPr>
      </w:pPr>
      <w:r w:rsidRPr="00FB6D46">
        <w:rPr>
          <w:rFonts w:ascii="Times New Roman" w:hAnsi="Times New Roman"/>
          <w:b/>
          <w:bCs/>
          <w:sz w:val="28"/>
          <w:szCs w:val="28"/>
        </w:rPr>
        <w:t>Кадастровый номер</w:t>
      </w:r>
      <w:r w:rsidRPr="00FB6D46">
        <w:rPr>
          <w:rFonts w:ascii="Times New Roman" w:hAnsi="Times New Roman"/>
          <w:bCs/>
          <w:sz w:val="28"/>
          <w:szCs w:val="28"/>
        </w:rPr>
        <w:t xml:space="preserve">: </w:t>
      </w:r>
      <w:r w:rsidRPr="00FB6D46">
        <w:rPr>
          <w:rFonts w:ascii="Times New Roman" w:hAnsi="Times New Roman"/>
          <w:sz w:val="28"/>
          <w:szCs w:val="28"/>
        </w:rPr>
        <w:t>23:</w:t>
      </w:r>
      <w:r w:rsidR="002C14FD">
        <w:rPr>
          <w:rFonts w:ascii="Times New Roman" w:hAnsi="Times New Roman"/>
          <w:sz w:val="28"/>
          <w:szCs w:val="28"/>
        </w:rPr>
        <w:t>27</w:t>
      </w:r>
      <w:r w:rsidRPr="00FB6D46">
        <w:rPr>
          <w:rFonts w:ascii="Times New Roman" w:hAnsi="Times New Roman"/>
          <w:sz w:val="28"/>
          <w:szCs w:val="28"/>
        </w:rPr>
        <w:t>:</w:t>
      </w:r>
      <w:r w:rsidR="002C14FD">
        <w:rPr>
          <w:rFonts w:ascii="Times New Roman" w:hAnsi="Times New Roman"/>
          <w:sz w:val="28"/>
          <w:szCs w:val="28"/>
        </w:rPr>
        <w:t>1306003</w:t>
      </w:r>
      <w:r w:rsidRPr="00FB6D46">
        <w:rPr>
          <w:rFonts w:ascii="Times New Roman" w:hAnsi="Times New Roman"/>
          <w:sz w:val="28"/>
          <w:szCs w:val="28"/>
        </w:rPr>
        <w:t>:</w:t>
      </w:r>
      <w:r w:rsidR="002C14FD">
        <w:rPr>
          <w:rFonts w:ascii="Times New Roman" w:hAnsi="Times New Roman"/>
          <w:sz w:val="28"/>
          <w:szCs w:val="28"/>
        </w:rPr>
        <w:t>43</w:t>
      </w:r>
      <w:r w:rsidRPr="00FB6D46">
        <w:rPr>
          <w:rFonts w:ascii="Times New Roman" w:hAnsi="Times New Roman"/>
          <w:sz w:val="28"/>
          <w:szCs w:val="28"/>
        </w:rPr>
        <w:t>.</w:t>
      </w:r>
    </w:p>
    <w:p w:rsidR="00FB6D46" w:rsidRPr="00FB6D46" w:rsidRDefault="00FB6D46" w:rsidP="00610541">
      <w:pPr>
        <w:spacing w:after="0" w:line="240" w:lineRule="auto"/>
        <w:jc w:val="both"/>
        <w:rPr>
          <w:rFonts w:ascii="Times New Roman" w:hAnsi="Times New Roman"/>
          <w:b/>
          <w:iCs/>
          <w:sz w:val="28"/>
          <w:szCs w:val="28"/>
        </w:rPr>
      </w:pPr>
      <w:r w:rsidRPr="00FB6D46">
        <w:rPr>
          <w:rFonts w:ascii="Times New Roman" w:hAnsi="Times New Roman"/>
          <w:b/>
          <w:iCs/>
          <w:sz w:val="28"/>
          <w:szCs w:val="28"/>
        </w:rPr>
        <w:t>Категория земель</w:t>
      </w:r>
      <w:r w:rsidRPr="00FB6D46">
        <w:rPr>
          <w:rFonts w:ascii="Times New Roman" w:hAnsi="Times New Roman"/>
          <w:sz w:val="28"/>
          <w:szCs w:val="28"/>
        </w:rPr>
        <w:t>: Земли населенных пунктов</w:t>
      </w:r>
    </w:p>
    <w:p w:rsidR="00FB6D46" w:rsidRPr="00FB6D46" w:rsidRDefault="00FB6D46" w:rsidP="00610541">
      <w:pPr>
        <w:spacing w:after="0" w:line="240" w:lineRule="auto"/>
        <w:jc w:val="both"/>
        <w:rPr>
          <w:rFonts w:ascii="Times New Roman" w:hAnsi="Times New Roman"/>
          <w:sz w:val="28"/>
          <w:szCs w:val="28"/>
        </w:rPr>
      </w:pPr>
      <w:r w:rsidRPr="00FB6D46">
        <w:rPr>
          <w:rFonts w:ascii="Times New Roman" w:hAnsi="Times New Roman"/>
          <w:b/>
          <w:sz w:val="28"/>
          <w:szCs w:val="28"/>
        </w:rPr>
        <w:t>Вид разрешенного использования:</w:t>
      </w:r>
      <w:r w:rsidRPr="00FB6D46">
        <w:rPr>
          <w:rFonts w:ascii="Times New Roman" w:hAnsi="Times New Roman"/>
          <w:sz w:val="28"/>
          <w:szCs w:val="28"/>
        </w:rPr>
        <w:t xml:space="preserve"> </w:t>
      </w:r>
      <w:r w:rsidR="002C14FD">
        <w:rPr>
          <w:rFonts w:ascii="Times New Roman" w:hAnsi="Times New Roman"/>
          <w:sz w:val="28"/>
          <w:szCs w:val="28"/>
        </w:rPr>
        <w:t>предоставление коммунальных услуг</w:t>
      </w:r>
      <w:r w:rsidRPr="00FB6D46">
        <w:rPr>
          <w:rFonts w:ascii="Times New Roman" w:hAnsi="Times New Roman"/>
          <w:sz w:val="28"/>
          <w:szCs w:val="28"/>
        </w:rPr>
        <w:t>.</w:t>
      </w:r>
    </w:p>
    <w:p w:rsidR="00FB6D46" w:rsidRPr="00FB6D46" w:rsidRDefault="00FB6D46" w:rsidP="00610541">
      <w:pPr>
        <w:spacing w:after="0" w:line="240" w:lineRule="auto"/>
        <w:jc w:val="both"/>
        <w:rPr>
          <w:rFonts w:ascii="Times New Roman" w:eastAsia="MS Mincho" w:hAnsi="Times New Roman"/>
          <w:sz w:val="28"/>
          <w:szCs w:val="28"/>
        </w:rPr>
      </w:pPr>
      <w:r w:rsidRPr="00FB6D46">
        <w:rPr>
          <w:rFonts w:ascii="Times New Roman" w:hAnsi="Times New Roman"/>
          <w:b/>
          <w:sz w:val="28"/>
          <w:szCs w:val="28"/>
        </w:rPr>
        <w:t>Срок аренды</w:t>
      </w:r>
      <w:r w:rsidRPr="00FB6D46">
        <w:rPr>
          <w:rFonts w:ascii="Times New Roman" w:hAnsi="Times New Roman"/>
          <w:sz w:val="28"/>
          <w:szCs w:val="28"/>
        </w:rPr>
        <w:t xml:space="preserve"> 10 лет</w:t>
      </w:r>
    </w:p>
    <w:p w:rsidR="00FB6D46" w:rsidRPr="00FB6D46" w:rsidRDefault="00FB6D46" w:rsidP="00610541">
      <w:pPr>
        <w:spacing w:after="0" w:line="240" w:lineRule="auto"/>
        <w:jc w:val="both"/>
        <w:rPr>
          <w:rFonts w:ascii="Times New Roman" w:hAnsi="Times New Roman"/>
          <w:sz w:val="28"/>
          <w:szCs w:val="28"/>
        </w:rPr>
      </w:pPr>
      <w:r w:rsidRPr="00FB6D46">
        <w:rPr>
          <w:rFonts w:ascii="Times New Roman" w:hAnsi="Times New Roman"/>
          <w:b/>
          <w:sz w:val="28"/>
          <w:szCs w:val="28"/>
        </w:rPr>
        <w:t xml:space="preserve">Начальный размер годовой арендной платы </w:t>
      </w:r>
      <w:r w:rsidRPr="00FB6D46">
        <w:rPr>
          <w:rFonts w:ascii="Times New Roman" w:hAnsi="Times New Roman"/>
          <w:sz w:val="28"/>
          <w:szCs w:val="28"/>
        </w:rPr>
        <w:t xml:space="preserve">за земельный участок: </w:t>
      </w:r>
      <w:r w:rsidR="002C14FD">
        <w:rPr>
          <w:rFonts w:ascii="Times New Roman" w:hAnsi="Times New Roman"/>
          <w:sz w:val="28"/>
          <w:szCs w:val="28"/>
        </w:rPr>
        <w:t>121</w:t>
      </w:r>
      <w:r w:rsidR="00CB7B02">
        <w:rPr>
          <w:rFonts w:ascii="Times New Roman" w:hAnsi="Times New Roman"/>
          <w:sz w:val="28"/>
          <w:szCs w:val="28"/>
        </w:rPr>
        <w:t xml:space="preserve"> </w:t>
      </w:r>
      <w:r w:rsidR="002C14FD">
        <w:rPr>
          <w:rFonts w:ascii="Times New Roman" w:hAnsi="Times New Roman"/>
          <w:sz w:val="28"/>
          <w:szCs w:val="28"/>
        </w:rPr>
        <w:t>0</w:t>
      </w:r>
      <w:r w:rsidR="00CB7B02">
        <w:rPr>
          <w:rFonts w:ascii="Times New Roman" w:hAnsi="Times New Roman"/>
          <w:sz w:val="28"/>
          <w:szCs w:val="28"/>
        </w:rPr>
        <w:t>00</w:t>
      </w:r>
      <w:r w:rsidRPr="00FB6D46">
        <w:rPr>
          <w:rFonts w:ascii="Times New Roman" w:hAnsi="Times New Roman"/>
          <w:sz w:val="28"/>
          <w:szCs w:val="28"/>
        </w:rPr>
        <w:t xml:space="preserve"> (</w:t>
      </w:r>
      <w:r w:rsidR="002C14FD">
        <w:rPr>
          <w:rFonts w:ascii="Times New Roman" w:hAnsi="Times New Roman"/>
          <w:sz w:val="28"/>
          <w:szCs w:val="28"/>
        </w:rPr>
        <w:t>сто двадцать одна тысяча</w:t>
      </w:r>
      <w:r w:rsidRPr="00FB6D46">
        <w:rPr>
          <w:rFonts w:ascii="Times New Roman" w:hAnsi="Times New Roman"/>
          <w:sz w:val="28"/>
          <w:szCs w:val="28"/>
        </w:rPr>
        <w:t>) рублей;</w:t>
      </w:r>
    </w:p>
    <w:p w:rsidR="002C14FD" w:rsidRDefault="00FB6D46" w:rsidP="00610541">
      <w:pPr>
        <w:spacing w:after="0" w:line="240" w:lineRule="auto"/>
        <w:jc w:val="both"/>
        <w:rPr>
          <w:rFonts w:ascii="Times New Roman" w:hAnsi="Times New Roman"/>
          <w:sz w:val="28"/>
          <w:szCs w:val="28"/>
        </w:rPr>
      </w:pPr>
      <w:r w:rsidRPr="00FB6D46">
        <w:rPr>
          <w:rFonts w:ascii="Times New Roman" w:hAnsi="Times New Roman"/>
          <w:b/>
          <w:sz w:val="28"/>
          <w:szCs w:val="28"/>
        </w:rPr>
        <w:t xml:space="preserve">Размер задатка: </w:t>
      </w:r>
      <w:r w:rsidR="002C14FD" w:rsidRPr="002C14FD">
        <w:rPr>
          <w:rFonts w:ascii="Times New Roman" w:hAnsi="Times New Roman"/>
          <w:sz w:val="28"/>
          <w:szCs w:val="28"/>
        </w:rPr>
        <w:t>121 000 (сто двадцать одна тысяча) рублей;</w:t>
      </w:r>
    </w:p>
    <w:p w:rsidR="00FB6D46" w:rsidRPr="00FB6D46" w:rsidRDefault="00CB7B02" w:rsidP="00610541">
      <w:pPr>
        <w:spacing w:after="0" w:line="240" w:lineRule="auto"/>
        <w:jc w:val="both"/>
        <w:rPr>
          <w:rFonts w:ascii="Times New Roman" w:hAnsi="Times New Roman"/>
          <w:sz w:val="28"/>
          <w:szCs w:val="28"/>
        </w:rPr>
      </w:pPr>
      <w:r>
        <w:rPr>
          <w:rFonts w:ascii="Times New Roman" w:hAnsi="Times New Roman"/>
          <w:b/>
          <w:sz w:val="28"/>
          <w:szCs w:val="28"/>
        </w:rPr>
        <w:t>Шаг аукциона:</w:t>
      </w:r>
      <w:r w:rsidR="00FB6D46" w:rsidRPr="00FB6D46">
        <w:rPr>
          <w:rFonts w:ascii="Times New Roman" w:hAnsi="Times New Roman"/>
          <w:sz w:val="28"/>
          <w:szCs w:val="28"/>
        </w:rPr>
        <w:t xml:space="preserve"> </w:t>
      </w:r>
      <w:r w:rsidR="002C14FD">
        <w:rPr>
          <w:rFonts w:ascii="Times New Roman" w:hAnsi="Times New Roman"/>
          <w:sz w:val="28"/>
          <w:szCs w:val="28"/>
        </w:rPr>
        <w:t>3 630</w:t>
      </w:r>
      <w:r w:rsidR="00FB6D46" w:rsidRPr="00FB6D46">
        <w:rPr>
          <w:rFonts w:ascii="Times New Roman" w:hAnsi="Times New Roman"/>
          <w:sz w:val="28"/>
          <w:szCs w:val="28"/>
        </w:rPr>
        <w:t xml:space="preserve"> (</w:t>
      </w:r>
      <w:r w:rsidR="002C14FD">
        <w:rPr>
          <w:rFonts w:ascii="Times New Roman" w:hAnsi="Times New Roman"/>
          <w:sz w:val="28"/>
          <w:szCs w:val="28"/>
        </w:rPr>
        <w:t>три</w:t>
      </w:r>
      <w:r w:rsidR="000336A2">
        <w:rPr>
          <w:rFonts w:ascii="Times New Roman" w:hAnsi="Times New Roman"/>
          <w:sz w:val="28"/>
          <w:szCs w:val="28"/>
        </w:rPr>
        <w:t xml:space="preserve"> </w:t>
      </w:r>
      <w:r w:rsidR="00FB6D46" w:rsidRPr="00FB6D46">
        <w:rPr>
          <w:rFonts w:ascii="Times New Roman" w:hAnsi="Times New Roman"/>
          <w:sz w:val="28"/>
          <w:szCs w:val="28"/>
        </w:rPr>
        <w:t>тысяч</w:t>
      </w:r>
      <w:r w:rsidR="002C14FD">
        <w:rPr>
          <w:rFonts w:ascii="Times New Roman" w:hAnsi="Times New Roman"/>
          <w:sz w:val="28"/>
          <w:szCs w:val="28"/>
        </w:rPr>
        <w:t>и</w:t>
      </w:r>
      <w:r w:rsidR="00FB6D46" w:rsidRPr="00FB6D46">
        <w:rPr>
          <w:rFonts w:ascii="Times New Roman" w:hAnsi="Times New Roman"/>
          <w:sz w:val="28"/>
          <w:szCs w:val="28"/>
        </w:rPr>
        <w:t xml:space="preserve"> </w:t>
      </w:r>
      <w:r w:rsidR="000336A2">
        <w:rPr>
          <w:rFonts w:ascii="Times New Roman" w:hAnsi="Times New Roman"/>
          <w:sz w:val="28"/>
          <w:szCs w:val="28"/>
        </w:rPr>
        <w:t xml:space="preserve">шестьсот </w:t>
      </w:r>
      <w:r w:rsidR="002C14FD">
        <w:rPr>
          <w:rFonts w:ascii="Times New Roman" w:hAnsi="Times New Roman"/>
          <w:sz w:val="28"/>
          <w:szCs w:val="28"/>
        </w:rPr>
        <w:t>тридцать</w:t>
      </w:r>
      <w:r w:rsidR="00FB6D46" w:rsidRPr="00FB6D46">
        <w:rPr>
          <w:rFonts w:ascii="Times New Roman" w:hAnsi="Times New Roman"/>
          <w:sz w:val="28"/>
          <w:szCs w:val="28"/>
        </w:rPr>
        <w:t>) рубл</w:t>
      </w:r>
      <w:r w:rsidR="002C14FD">
        <w:rPr>
          <w:rFonts w:ascii="Times New Roman" w:hAnsi="Times New Roman"/>
          <w:sz w:val="28"/>
          <w:szCs w:val="28"/>
        </w:rPr>
        <w:t>ей</w:t>
      </w:r>
      <w:r w:rsidR="00FB6D46" w:rsidRPr="00FB6D46">
        <w:rPr>
          <w:rFonts w:ascii="Times New Roman" w:hAnsi="Times New Roman"/>
          <w:sz w:val="28"/>
          <w:szCs w:val="28"/>
        </w:rPr>
        <w:t>.</w:t>
      </w:r>
    </w:p>
    <w:p w:rsidR="000336A2" w:rsidRDefault="00FB6D46" w:rsidP="00610541">
      <w:pPr>
        <w:spacing w:after="0" w:line="240" w:lineRule="auto"/>
        <w:jc w:val="both"/>
        <w:rPr>
          <w:rFonts w:ascii="Times New Roman" w:hAnsi="Times New Roman"/>
          <w:sz w:val="28"/>
          <w:szCs w:val="28"/>
        </w:rPr>
      </w:pPr>
      <w:r w:rsidRPr="00FB6D46">
        <w:rPr>
          <w:rFonts w:ascii="Times New Roman" w:hAnsi="Times New Roman"/>
          <w:b/>
          <w:sz w:val="28"/>
          <w:szCs w:val="28"/>
        </w:rPr>
        <w:lastRenderedPageBreak/>
        <w:t>Ограничения прав: (обременения):</w:t>
      </w:r>
      <w:r w:rsidRPr="00FB6D46">
        <w:rPr>
          <w:rFonts w:ascii="Times New Roman" w:hAnsi="Times New Roman"/>
          <w:sz w:val="28"/>
          <w:szCs w:val="28"/>
        </w:rPr>
        <w:t xml:space="preserve"> на весь земельный участок распространяются ограничения прав, предусмотренные статьей 56 Земельного Кодекса РФ. Весь земельный у</w:t>
      </w:r>
      <w:r w:rsidR="000336A2">
        <w:rPr>
          <w:rFonts w:ascii="Times New Roman" w:hAnsi="Times New Roman"/>
          <w:sz w:val="28"/>
          <w:szCs w:val="28"/>
        </w:rPr>
        <w:t>часток расположен в границе зон</w:t>
      </w:r>
      <w:r w:rsidRPr="00FB6D46">
        <w:rPr>
          <w:rFonts w:ascii="Times New Roman" w:hAnsi="Times New Roman"/>
          <w:sz w:val="28"/>
          <w:szCs w:val="28"/>
        </w:rPr>
        <w:t xml:space="preserve"> с реестровым</w:t>
      </w:r>
      <w:r w:rsidR="000336A2">
        <w:rPr>
          <w:rFonts w:ascii="Times New Roman" w:hAnsi="Times New Roman"/>
          <w:sz w:val="28"/>
          <w:szCs w:val="28"/>
        </w:rPr>
        <w:t>и</w:t>
      </w:r>
      <w:r w:rsidRPr="00FB6D46">
        <w:rPr>
          <w:rFonts w:ascii="Times New Roman" w:hAnsi="Times New Roman"/>
          <w:sz w:val="28"/>
          <w:szCs w:val="28"/>
        </w:rPr>
        <w:t xml:space="preserve"> номер</w:t>
      </w:r>
      <w:r w:rsidR="000336A2">
        <w:rPr>
          <w:rFonts w:ascii="Times New Roman" w:hAnsi="Times New Roman"/>
          <w:sz w:val="28"/>
          <w:szCs w:val="28"/>
        </w:rPr>
        <w:t>а</w:t>
      </w:r>
      <w:r w:rsidRPr="00FB6D46">
        <w:rPr>
          <w:rFonts w:ascii="Times New Roman" w:hAnsi="Times New Roman"/>
          <w:sz w:val="28"/>
          <w:szCs w:val="28"/>
        </w:rPr>
        <w:t>м</w:t>
      </w:r>
      <w:r w:rsidR="000336A2">
        <w:rPr>
          <w:rFonts w:ascii="Times New Roman" w:hAnsi="Times New Roman"/>
          <w:sz w:val="28"/>
          <w:szCs w:val="28"/>
        </w:rPr>
        <w:t>и</w:t>
      </w:r>
      <w:r w:rsidRPr="00FB6D46">
        <w:rPr>
          <w:rFonts w:ascii="Times New Roman" w:hAnsi="Times New Roman"/>
          <w:sz w:val="28"/>
          <w:szCs w:val="28"/>
        </w:rPr>
        <w:t xml:space="preserve"> 23:</w:t>
      </w:r>
      <w:r w:rsidR="000336A2">
        <w:rPr>
          <w:rFonts w:ascii="Times New Roman" w:hAnsi="Times New Roman"/>
          <w:sz w:val="28"/>
          <w:szCs w:val="28"/>
        </w:rPr>
        <w:t>27</w:t>
      </w:r>
      <w:r w:rsidRPr="00FB6D46">
        <w:rPr>
          <w:rFonts w:ascii="Times New Roman" w:hAnsi="Times New Roman"/>
          <w:sz w:val="28"/>
          <w:szCs w:val="28"/>
        </w:rPr>
        <w:t>-6.</w:t>
      </w:r>
      <w:r w:rsidR="006A6B22">
        <w:rPr>
          <w:rFonts w:ascii="Times New Roman" w:hAnsi="Times New Roman"/>
          <w:sz w:val="28"/>
          <w:szCs w:val="28"/>
        </w:rPr>
        <w:t>352</w:t>
      </w:r>
      <w:r w:rsidR="000336A2">
        <w:rPr>
          <w:rFonts w:ascii="Times New Roman" w:hAnsi="Times New Roman"/>
          <w:sz w:val="28"/>
          <w:szCs w:val="28"/>
        </w:rPr>
        <w:t>, 23:</w:t>
      </w:r>
      <w:r w:rsidR="006A6B22">
        <w:rPr>
          <w:rFonts w:ascii="Times New Roman" w:hAnsi="Times New Roman"/>
          <w:sz w:val="28"/>
          <w:szCs w:val="28"/>
        </w:rPr>
        <w:t>27</w:t>
      </w:r>
      <w:r w:rsidR="000336A2">
        <w:rPr>
          <w:rFonts w:ascii="Times New Roman" w:hAnsi="Times New Roman"/>
          <w:sz w:val="28"/>
          <w:szCs w:val="28"/>
        </w:rPr>
        <w:t>-6.</w:t>
      </w:r>
      <w:r w:rsidR="006A6B22">
        <w:rPr>
          <w:rFonts w:ascii="Times New Roman" w:hAnsi="Times New Roman"/>
          <w:sz w:val="28"/>
          <w:szCs w:val="28"/>
        </w:rPr>
        <w:t>1579</w:t>
      </w:r>
      <w:r w:rsidR="000336A2">
        <w:rPr>
          <w:rFonts w:ascii="Times New Roman" w:hAnsi="Times New Roman"/>
          <w:sz w:val="28"/>
          <w:szCs w:val="28"/>
        </w:rPr>
        <w:t>, 23:48-6.</w:t>
      </w:r>
      <w:r w:rsidR="006A6B22">
        <w:rPr>
          <w:rFonts w:ascii="Times New Roman" w:hAnsi="Times New Roman"/>
          <w:sz w:val="28"/>
          <w:szCs w:val="28"/>
        </w:rPr>
        <w:t>123</w:t>
      </w:r>
      <w:r w:rsidR="000336A2">
        <w:rPr>
          <w:rFonts w:ascii="Times New Roman" w:hAnsi="Times New Roman"/>
          <w:sz w:val="28"/>
          <w:szCs w:val="28"/>
        </w:rPr>
        <w:t xml:space="preserve">. </w:t>
      </w:r>
    </w:p>
    <w:p w:rsidR="00FB6D46" w:rsidRPr="00FB6D46" w:rsidRDefault="00FB6D46" w:rsidP="00610541">
      <w:pPr>
        <w:spacing w:after="0" w:line="240" w:lineRule="auto"/>
        <w:jc w:val="both"/>
        <w:rPr>
          <w:rFonts w:ascii="Times New Roman" w:hAnsi="Times New Roman"/>
          <w:sz w:val="28"/>
          <w:szCs w:val="28"/>
        </w:rPr>
      </w:pPr>
      <w:r w:rsidRPr="00FB6D46">
        <w:rPr>
          <w:rFonts w:ascii="Times New Roman" w:hAnsi="Times New Roman"/>
          <w:b/>
          <w:sz w:val="28"/>
          <w:szCs w:val="28"/>
        </w:rPr>
        <w:t>Информация по газоснабжению:</w:t>
      </w:r>
      <w:r w:rsidRPr="00FB6D46">
        <w:rPr>
          <w:rFonts w:ascii="Times New Roman" w:hAnsi="Times New Roman"/>
          <w:sz w:val="28"/>
          <w:szCs w:val="28"/>
        </w:rPr>
        <w:t xml:space="preserve"> </w:t>
      </w:r>
      <w:r w:rsidRPr="00BC1EAC">
        <w:rPr>
          <w:rFonts w:ascii="Times New Roman" w:hAnsi="Times New Roman"/>
          <w:sz w:val="28"/>
          <w:szCs w:val="28"/>
        </w:rPr>
        <w:t>возможность газификации отсутствует.</w:t>
      </w:r>
      <w:r w:rsidRPr="00FB6D46">
        <w:rPr>
          <w:rFonts w:ascii="Times New Roman" w:hAnsi="Times New Roman"/>
          <w:sz w:val="28"/>
          <w:szCs w:val="28"/>
        </w:rPr>
        <w:t xml:space="preserve"> </w:t>
      </w:r>
    </w:p>
    <w:p w:rsidR="00FB6D46" w:rsidRPr="00FB6D46" w:rsidRDefault="00FB6D46" w:rsidP="00610541">
      <w:pPr>
        <w:spacing w:after="0" w:line="240" w:lineRule="auto"/>
        <w:jc w:val="both"/>
        <w:rPr>
          <w:rFonts w:ascii="Times New Roman" w:hAnsi="Times New Roman"/>
          <w:sz w:val="28"/>
          <w:szCs w:val="28"/>
        </w:rPr>
      </w:pPr>
      <w:r w:rsidRPr="00FB6D46">
        <w:rPr>
          <w:rFonts w:ascii="Times New Roman" w:hAnsi="Times New Roman"/>
          <w:b/>
          <w:sz w:val="28"/>
          <w:szCs w:val="28"/>
        </w:rPr>
        <w:t>Информация по водоснабжению и водоотведению:</w:t>
      </w:r>
      <w:r w:rsidRPr="00FB6D46">
        <w:rPr>
          <w:rFonts w:ascii="Times New Roman" w:hAnsi="Times New Roman"/>
          <w:sz w:val="28"/>
          <w:szCs w:val="28"/>
        </w:rPr>
        <w:t xml:space="preserve"> </w:t>
      </w:r>
      <w:r w:rsidR="005D0C26">
        <w:rPr>
          <w:rFonts w:ascii="Times New Roman" w:hAnsi="Times New Roman"/>
          <w:sz w:val="28"/>
          <w:szCs w:val="28"/>
        </w:rPr>
        <w:t xml:space="preserve">отсутствуют сети водоснабжения и водоотведения входящие в зону </w:t>
      </w:r>
      <w:proofErr w:type="gramStart"/>
      <w:r w:rsidR="005D0C26">
        <w:rPr>
          <w:rFonts w:ascii="Times New Roman" w:hAnsi="Times New Roman"/>
          <w:sz w:val="28"/>
          <w:szCs w:val="28"/>
        </w:rPr>
        <w:t>ответственности  ООО</w:t>
      </w:r>
      <w:proofErr w:type="gramEnd"/>
      <w:r w:rsidR="005D0C26">
        <w:rPr>
          <w:rFonts w:ascii="Times New Roman" w:hAnsi="Times New Roman"/>
          <w:sz w:val="28"/>
          <w:szCs w:val="28"/>
        </w:rPr>
        <w:t xml:space="preserve"> «</w:t>
      </w:r>
      <w:proofErr w:type="spellStart"/>
      <w:r w:rsidR="005D0C26">
        <w:rPr>
          <w:rFonts w:ascii="Times New Roman" w:hAnsi="Times New Roman"/>
          <w:sz w:val="28"/>
          <w:szCs w:val="28"/>
        </w:rPr>
        <w:t>Кубаньводоканал</w:t>
      </w:r>
      <w:proofErr w:type="spellEnd"/>
      <w:r w:rsidR="005D0C26">
        <w:rPr>
          <w:rFonts w:ascii="Times New Roman" w:hAnsi="Times New Roman"/>
          <w:sz w:val="28"/>
          <w:szCs w:val="28"/>
        </w:rPr>
        <w:t xml:space="preserve">». </w:t>
      </w:r>
    </w:p>
    <w:p w:rsidR="00BC1EAC" w:rsidRDefault="00FB6D46" w:rsidP="00BC1EAC">
      <w:pPr>
        <w:widowControl w:val="0"/>
        <w:spacing w:after="0" w:line="240" w:lineRule="auto"/>
        <w:jc w:val="both"/>
        <w:rPr>
          <w:rFonts w:ascii="Times New Roman" w:hAnsi="Times New Roman"/>
          <w:sz w:val="28"/>
          <w:szCs w:val="28"/>
        </w:rPr>
      </w:pPr>
      <w:r w:rsidRPr="00FB6D46">
        <w:rPr>
          <w:rFonts w:ascii="Times New Roman" w:hAnsi="Times New Roman"/>
          <w:b/>
          <w:sz w:val="28"/>
          <w:szCs w:val="28"/>
        </w:rPr>
        <w:t>Параметры разрешенного строительства:</w:t>
      </w:r>
      <w:r w:rsidRPr="00FB6D46">
        <w:rPr>
          <w:rFonts w:ascii="Times New Roman" w:hAnsi="Times New Roman"/>
          <w:sz w:val="28"/>
          <w:szCs w:val="28"/>
        </w:rPr>
        <w:t xml:space="preserve"> </w:t>
      </w:r>
      <w:r w:rsidR="00BC1EAC" w:rsidRPr="00BC1EAC">
        <w:rPr>
          <w:rFonts w:ascii="Times New Roman" w:hAnsi="Times New Roman"/>
          <w:sz w:val="28"/>
          <w:szCs w:val="28"/>
        </w:rPr>
        <w:t>В соответствии с Правилами землепользования и застройки Славянского городского поселения Славянского района (в редакции от 09.08.2023 г. № 1) земельный участок расположен в  зоне предприятий, производств и объектов IV-V класса</w:t>
      </w:r>
      <w:r w:rsidR="00BC1EAC">
        <w:rPr>
          <w:rFonts w:ascii="Times New Roman" w:hAnsi="Times New Roman"/>
          <w:sz w:val="28"/>
          <w:szCs w:val="28"/>
        </w:rPr>
        <w:t xml:space="preserve"> </w:t>
      </w:r>
      <w:r w:rsidR="00BC1EAC" w:rsidRPr="00BC1EAC">
        <w:rPr>
          <w:rFonts w:ascii="Times New Roman" w:hAnsi="Times New Roman"/>
          <w:sz w:val="28"/>
          <w:szCs w:val="28"/>
        </w:rPr>
        <w:t>опасности С33-100-50м П-2,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 минимальная/максимальная площадь земельных участков - 10 кв. м/10000 кв. м; - для объектов инженерного обеспечения и объектов вспомогательного инженерного назначения от 1 кв. м; - минимальная ширина земельных участков вдоль фронта улицы (проезда) – 4 м; - минимальные отступы от границ земельных участков - 1 м; - минимальный отступ от красной линии улиц/проездов (фасадная граница земельного участка) – 5 м. - максимальное количество надземных этажей зданий – 2 этажа (включая мансардный этаж); -максимальная высота строений, сооружений от уровня земли - 30 м; - максимальный процент застройки в границах земельного участка – 60%; - максимальный процент застройки подземной части – не регламентируется</w:t>
      </w:r>
      <w:r w:rsidR="00BC1EAC">
        <w:rPr>
          <w:rFonts w:ascii="Times New Roman" w:hAnsi="Times New Roman"/>
          <w:sz w:val="28"/>
          <w:szCs w:val="28"/>
        </w:rPr>
        <w:t>.</w:t>
      </w:r>
    </w:p>
    <w:p w:rsidR="00FB6D46" w:rsidRPr="00FB6D46" w:rsidRDefault="00FB6D46" w:rsidP="00BC1EAC">
      <w:pPr>
        <w:widowControl w:val="0"/>
        <w:spacing w:after="0" w:line="240" w:lineRule="auto"/>
        <w:ind w:firstLine="708"/>
        <w:jc w:val="both"/>
        <w:rPr>
          <w:rFonts w:ascii="Times New Roman" w:hAnsi="Times New Roman"/>
          <w:sz w:val="28"/>
          <w:szCs w:val="28"/>
        </w:rPr>
      </w:pPr>
      <w:r w:rsidRPr="00FB6D46">
        <w:rPr>
          <w:rFonts w:ascii="Times New Roman" w:hAnsi="Times New Roman"/>
          <w:sz w:val="28"/>
          <w:szCs w:val="28"/>
        </w:rPr>
        <w:t>Осмотр земельных участков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п. п. 11 не установлены. Требования согласно ст. 39.11 ЗК РФ п. 21 п.п.12,13,14 не установлены.</w:t>
      </w:r>
    </w:p>
    <w:p w:rsidR="00FB6D46" w:rsidRPr="00FB6D46" w:rsidRDefault="00FB6D46" w:rsidP="007D728F">
      <w:pPr>
        <w:tabs>
          <w:tab w:val="left" w:pos="1065"/>
        </w:tabs>
        <w:spacing w:after="0" w:line="240" w:lineRule="auto"/>
        <w:jc w:val="both"/>
        <w:rPr>
          <w:rFonts w:ascii="Times New Roman" w:hAnsi="Times New Roman"/>
          <w:sz w:val="28"/>
          <w:szCs w:val="28"/>
        </w:rPr>
      </w:pPr>
    </w:p>
    <w:p w:rsidR="00FB6D46" w:rsidRPr="00FB6D46" w:rsidRDefault="00FB6D46" w:rsidP="00610541">
      <w:pPr>
        <w:spacing w:after="0" w:line="240" w:lineRule="auto"/>
        <w:ind w:firstLine="709"/>
        <w:jc w:val="both"/>
        <w:rPr>
          <w:rFonts w:ascii="Times New Roman" w:hAnsi="Times New Roman"/>
          <w:b/>
          <w:sz w:val="28"/>
          <w:szCs w:val="28"/>
        </w:rPr>
      </w:pPr>
      <w:r w:rsidRPr="00FB6D46">
        <w:rPr>
          <w:rFonts w:ascii="Times New Roman" w:hAnsi="Times New Roman"/>
          <w:b/>
          <w:sz w:val="28"/>
          <w:szCs w:val="28"/>
        </w:rPr>
        <w:t>3. Условия проведения открытого аукциона в электронной форме:</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sz w:val="28"/>
          <w:szCs w:val="28"/>
        </w:rPr>
        <w:t>Место, дата, вре</w:t>
      </w:r>
      <w:r w:rsidR="00610541">
        <w:rPr>
          <w:rFonts w:ascii="Times New Roman" w:hAnsi="Times New Roman"/>
          <w:sz w:val="28"/>
          <w:szCs w:val="28"/>
        </w:rPr>
        <w:t>мя, порядок проведения аукциона</w:t>
      </w:r>
      <w:r w:rsidRPr="00FB6D46">
        <w:rPr>
          <w:rFonts w:ascii="Times New Roman" w:hAnsi="Times New Roman"/>
          <w:b/>
          <w:sz w:val="28"/>
          <w:szCs w:val="28"/>
        </w:rPr>
        <w:t xml:space="preserve">: </w:t>
      </w:r>
      <w:r w:rsidR="001B2FBF">
        <w:rPr>
          <w:rFonts w:ascii="Times New Roman" w:hAnsi="Times New Roman"/>
          <w:b/>
          <w:sz w:val="28"/>
          <w:szCs w:val="28"/>
        </w:rPr>
        <w:t>26</w:t>
      </w:r>
      <w:r w:rsidRPr="00FB6D46">
        <w:rPr>
          <w:rFonts w:ascii="Times New Roman" w:hAnsi="Times New Roman"/>
          <w:b/>
          <w:sz w:val="28"/>
          <w:szCs w:val="28"/>
        </w:rPr>
        <w:t xml:space="preserve"> </w:t>
      </w:r>
      <w:r w:rsidR="00B41976">
        <w:rPr>
          <w:rFonts w:ascii="Times New Roman" w:hAnsi="Times New Roman"/>
          <w:b/>
          <w:sz w:val="28"/>
          <w:szCs w:val="28"/>
        </w:rPr>
        <w:t>января</w:t>
      </w:r>
      <w:r w:rsidRPr="00FB6D46">
        <w:rPr>
          <w:rFonts w:ascii="Times New Roman" w:hAnsi="Times New Roman"/>
          <w:b/>
          <w:sz w:val="28"/>
          <w:szCs w:val="28"/>
        </w:rPr>
        <w:t xml:space="preserve"> 202</w:t>
      </w:r>
      <w:r w:rsidR="00B41976">
        <w:rPr>
          <w:rFonts w:ascii="Times New Roman" w:hAnsi="Times New Roman"/>
          <w:b/>
          <w:sz w:val="28"/>
          <w:szCs w:val="28"/>
        </w:rPr>
        <w:t>4</w:t>
      </w:r>
      <w:r w:rsidRPr="00FB6D46">
        <w:rPr>
          <w:rFonts w:ascii="Times New Roman" w:hAnsi="Times New Roman"/>
          <w:b/>
          <w:sz w:val="28"/>
          <w:szCs w:val="28"/>
        </w:rPr>
        <w:t xml:space="preserve"> г. в </w:t>
      </w:r>
      <w:r w:rsidR="008826AE">
        <w:rPr>
          <w:rFonts w:ascii="Times New Roman" w:hAnsi="Times New Roman"/>
          <w:b/>
          <w:sz w:val="28"/>
          <w:szCs w:val="28"/>
        </w:rPr>
        <w:t>09</w:t>
      </w:r>
      <w:r w:rsidRPr="00FB6D46">
        <w:rPr>
          <w:rFonts w:ascii="Times New Roman" w:hAnsi="Times New Roman"/>
          <w:b/>
          <w:sz w:val="28"/>
          <w:szCs w:val="28"/>
        </w:rPr>
        <w:t xml:space="preserve"> час. 00 мин. </w:t>
      </w:r>
      <w:r w:rsidRPr="00FB6D46">
        <w:rPr>
          <w:rFonts w:ascii="Times New Roman" w:hAnsi="Times New Roman"/>
          <w:sz w:val="28"/>
          <w:szCs w:val="28"/>
        </w:rPr>
        <w:t>на электронной площадке АО «Сбербанк-АСТ» (</w:t>
      </w:r>
      <w:hyperlink r:id="rId5" w:history="1">
        <w:r w:rsidRPr="00FB6D46">
          <w:rPr>
            <w:rStyle w:val="a5"/>
            <w:rFonts w:ascii="Times New Roman" w:hAnsi="Times New Roman"/>
            <w:sz w:val="28"/>
            <w:szCs w:val="28"/>
          </w:rPr>
          <w:t>http://utp.sberbank-ast.ru</w:t>
        </w:r>
      </w:hyperlink>
      <w:r w:rsidRPr="00FB6D46">
        <w:rPr>
          <w:rFonts w:ascii="Times New Roman" w:hAnsi="Times New Roman"/>
          <w:sz w:val="28"/>
          <w:szCs w:val="28"/>
        </w:rPr>
        <w:t>) в информационно-телекоммуникационной сети «Интернет». Аукцион проводится в порядке, установленном статьями 39.11, 39.12 и 39.13 Земельного кодекса Российской Федерации.</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sz w:val="28"/>
          <w:szCs w:val="28"/>
          <w:u w:val="single"/>
        </w:rPr>
        <w:t>Документация по проведению аукциона</w:t>
      </w:r>
      <w:r w:rsidRPr="00FB6D46">
        <w:rPr>
          <w:rFonts w:ascii="Times New Roman" w:hAnsi="Times New Roman"/>
          <w:sz w:val="28"/>
          <w:szCs w:val="28"/>
        </w:rPr>
        <w:t>, форма заявки на участие в аукционе, проект  договора аренды или продажи земельного участка размещен</w:t>
      </w:r>
      <w:r w:rsidR="00610541">
        <w:rPr>
          <w:rFonts w:ascii="Times New Roman" w:hAnsi="Times New Roman"/>
          <w:sz w:val="28"/>
          <w:szCs w:val="28"/>
        </w:rPr>
        <w:t>ы</w:t>
      </w:r>
      <w:r w:rsidRPr="00FB6D46">
        <w:rPr>
          <w:rFonts w:ascii="Times New Roman" w:hAnsi="Times New Roman"/>
          <w:sz w:val="28"/>
          <w:szCs w:val="28"/>
        </w:rPr>
        <w:t xml:space="preserve"> на официальном сайте Администрации Славянского городского поселения </w:t>
      </w:r>
      <w:r w:rsidRPr="00FB6D46">
        <w:rPr>
          <w:rFonts w:ascii="Times New Roman" w:hAnsi="Times New Roman"/>
          <w:sz w:val="28"/>
          <w:szCs w:val="28"/>
        </w:rPr>
        <w:lastRenderedPageBreak/>
        <w:t xml:space="preserve">муниципального образования Славянский район </w:t>
      </w:r>
      <w:r w:rsidRPr="00FB6D46">
        <w:rPr>
          <w:rFonts w:ascii="Times New Roman" w:hAnsi="Times New Roman"/>
          <w:sz w:val="28"/>
          <w:szCs w:val="28"/>
          <w:lang w:eastAsia="ar-SA"/>
        </w:rPr>
        <w:t>http://cityslav.ru</w:t>
      </w:r>
      <w:hyperlink w:history="1"/>
      <w:r w:rsidRPr="00FB6D46">
        <w:rPr>
          <w:rFonts w:ascii="Times New Roman" w:hAnsi="Times New Roman"/>
          <w:sz w:val="28"/>
          <w:szCs w:val="28"/>
        </w:rPr>
        <w:t>, официальном сайте Организатора аукциона:  mku.atr-slavyansk.ru, на официальном сайте Российской Федерации для размещения информации о проведении торгов </w:t>
      </w:r>
      <w:hyperlink r:id="rId6" w:history="1">
        <w:r w:rsidRPr="00FB6D46">
          <w:rPr>
            <w:rFonts w:ascii="Times New Roman" w:hAnsi="Times New Roman"/>
            <w:sz w:val="28"/>
            <w:szCs w:val="28"/>
            <w:u w:val="single"/>
          </w:rPr>
          <w:t>www.</w:t>
        </w:r>
        <w:r w:rsidRPr="00FB6D46">
          <w:rPr>
            <w:rFonts w:ascii="Times New Roman" w:hAnsi="Times New Roman"/>
            <w:sz w:val="28"/>
            <w:szCs w:val="28"/>
            <w:u w:val="single"/>
            <w:lang w:val="en-US"/>
          </w:rPr>
          <w:t>torgi</w:t>
        </w:r>
        <w:r w:rsidRPr="00FB6D46">
          <w:rPr>
            <w:rFonts w:ascii="Times New Roman" w:hAnsi="Times New Roman"/>
            <w:sz w:val="28"/>
            <w:szCs w:val="28"/>
            <w:u w:val="single"/>
          </w:rPr>
          <w:t>.gov.ru</w:t>
        </w:r>
      </w:hyperlink>
      <w:r w:rsidRPr="00FB6D46">
        <w:rPr>
          <w:rFonts w:ascii="Times New Roman" w:hAnsi="Times New Roman"/>
          <w:sz w:val="28"/>
          <w:szCs w:val="28"/>
        </w:rPr>
        <w:t> в сети Интернет и на сайте электронной площадки http://utp.sberbank-ast.ru.</w:t>
      </w:r>
    </w:p>
    <w:p w:rsidR="00FB6D46" w:rsidRPr="00FB6D46" w:rsidRDefault="00FB6D46" w:rsidP="00610541">
      <w:pPr>
        <w:spacing w:after="0" w:line="240" w:lineRule="auto"/>
        <w:jc w:val="both"/>
        <w:rPr>
          <w:rFonts w:ascii="Times New Roman" w:hAnsi="Times New Roman"/>
          <w:b/>
          <w:sz w:val="28"/>
          <w:szCs w:val="28"/>
        </w:rPr>
      </w:pPr>
    </w:p>
    <w:p w:rsidR="00FB6D46" w:rsidRPr="00FB6D46" w:rsidRDefault="00FB6D46" w:rsidP="008826AE">
      <w:pPr>
        <w:spacing w:after="0" w:line="240" w:lineRule="auto"/>
        <w:ind w:firstLine="709"/>
        <w:jc w:val="center"/>
        <w:rPr>
          <w:rFonts w:ascii="Times New Roman" w:hAnsi="Times New Roman"/>
          <w:b/>
          <w:sz w:val="28"/>
          <w:szCs w:val="28"/>
        </w:rPr>
      </w:pPr>
      <w:r w:rsidRPr="00FB6D46">
        <w:rPr>
          <w:rFonts w:ascii="Times New Roman" w:hAnsi="Times New Roman"/>
          <w:b/>
          <w:sz w:val="28"/>
          <w:szCs w:val="28"/>
        </w:rPr>
        <w:t>4. Форма заявки на участие в аукционе, порядок приема, адрес места приема,</w:t>
      </w:r>
      <w:r w:rsidR="00610541">
        <w:rPr>
          <w:rFonts w:ascii="Times New Roman" w:hAnsi="Times New Roman"/>
          <w:b/>
          <w:sz w:val="28"/>
          <w:szCs w:val="28"/>
        </w:rPr>
        <w:t xml:space="preserve"> дата и время начала,</w:t>
      </w:r>
      <w:r w:rsidRPr="00FB6D46">
        <w:rPr>
          <w:rFonts w:ascii="Times New Roman" w:hAnsi="Times New Roman"/>
          <w:b/>
          <w:sz w:val="28"/>
          <w:szCs w:val="28"/>
        </w:rPr>
        <w:t xml:space="preserve"> и окончание приема заявок на участие в </w:t>
      </w:r>
      <w:r w:rsidR="00610541">
        <w:rPr>
          <w:rFonts w:ascii="Times New Roman" w:hAnsi="Times New Roman"/>
          <w:b/>
          <w:sz w:val="28"/>
          <w:szCs w:val="28"/>
        </w:rPr>
        <w:t>а</w:t>
      </w:r>
      <w:r w:rsidRPr="00FB6D46">
        <w:rPr>
          <w:rFonts w:ascii="Times New Roman" w:hAnsi="Times New Roman"/>
          <w:b/>
          <w:sz w:val="28"/>
          <w:szCs w:val="28"/>
        </w:rPr>
        <w:t>укционе:</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b/>
          <w:sz w:val="28"/>
          <w:szCs w:val="28"/>
        </w:rPr>
        <w:t xml:space="preserve"> </w:t>
      </w:r>
      <w:r w:rsidRPr="00FB6D46">
        <w:rPr>
          <w:rFonts w:ascii="Times New Roman" w:hAnsi="Times New Roman"/>
          <w:sz w:val="28"/>
          <w:szCs w:val="28"/>
        </w:rPr>
        <w:t>Для обеспечения доступа к участию в электронном аукционе Претендентам необходимо пройти процедуру регистрации в ГИС Торги и на электронной торговой площадке АО «Сбербанк-АСТ», размещенн</w:t>
      </w:r>
      <w:r w:rsidR="00610541">
        <w:rPr>
          <w:rFonts w:ascii="Times New Roman" w:hAnsi="Times New Roman"/>
          <w:sz w:val="28"/>
          <w:szCs w:val="28"/>
        </w:rPr>
        <w:t>ой</w:t>
      </w:r>
      <w:r w:rsidRPr="00FB6D46">
        <w:rPr>
          <w:rFonts w:ascii="Times New Roman" w:hAnsi="Times New Roman"/>
          <w:sz w:val="28"/>
          <w:szCs w:val="28"/>
        </w:rPr>
        <w:t xml:space="preserve"> на сайте http://utp.sberbank-ast.ru (далее – электронная торговая площадка). Регистрация на электронной торговой площадке осуществляется без взимания платы.</w:t>
      </w:r>
    </w:p>
    <w:p w:rsidR="00FB6D46" w:rsidRPr="00FB6D46" w:rsidRDefault="00FB6D46" w:rsidP="00610541">
      <w:pPr>
        <w:pStyle w:val="22"/>
        <w:shd w:val="clear" w:color="auto" w:fill="auto"/>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 Допускается взимание оператором электронной площадки с победителя аукциона или иных лиц, с которыми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sz w:val="28"/>
          <w:szCs w:val="28"/>
        </w:rPr>
        <w:t xml:space="preserve">Заявка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статьи 39.12 Земельного кодекса Российской Федерации.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 </w:t>
      </w:r>
    </w:p>
    <w:p w:rsidR="00FB6D46" w:rsidRPr="00FB6D46" w:rsidRDefault="00FB6D46" w:rsidP="00610541">
      <w:pPr>
        <w:pStyle w:val="a3"/>
        <w:spacing w:after="0"/>
        <w:jc w:val="both"/>
        <w:rPr>
          <w:b/>
          <w:sz w:val="28"/>
          <w:szCs w:val="28"/>
        </w:rPr>
      </w:pPr>
      <w:r w:rsidRPr="00FB6D46">
        <w:rPr>
          <w:b/>
          <w:sz w:val="28"/>
          <w:szCs w:val="28"/>
        </w:rPr>
        <w:t xml:space="preserve">           Для участия в аукционе заявитель должен представить следующие документы:</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sz w:val="28"/>
          <w:szCs w:val="28"/>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sz w:val="28"/>
          <w:szCs w:val="28"/>
        </w:rPr>
        <w:t>2. Копии документов, удостоверяющих личность заявителя - для граждан.</w:t>
      </w:r>
    </w:p>
    <w:p w:rsidR="00FB6D46" w:rsidRPr="00FB6D46" w:rsidRDefault="00FB6D46" w:rsidP="00610541">
      <w:pPr>
        <w:spacing w:after="0" w:line="240" w:lineRule="auto"/>
        <w:ind w:firstLine="709"/>
        <w:jc w:val="both"/>
        <w:rPr>
          <w:rFonts w:ascii="Times New Roman" w:hAnsi="Times New Roman"/>
          <w:sz w:val="28"/>
          <w:szCs w:val="28"/>
        </w:rPr>
      </w:pPr>
      <w:r w:rsidRPr="00FB6D46">
        <w:rPr>
          <w:rFonts w:ascii="Times New Roman" w:hAnsi="Times New Roman"/>
          <w:sz w:val="28"/>
          <w:szCs w:val="28"/>
        </w:rPr>
        <w:t>3. Документы, подтверждающие внесение задатка.</w:t>
      </w:r>
    </w:p>
    <w:p w:rsidR="00FB6D46" w:rsidRPr="00FB6D46" w:rsidRDefault="00FB6D46" w:rsidP="00610541">
      <w:pPr>
        <w:pStyle w:val="ConsPlusNormal"/>
        <w:widowControl/>
        <w:ind w:firstLine="709"/>
        <w:jc w:val="both"/>
        <w:rPr>
          <w:rFonts w:ascii="Times New Roman" w:hAnsi="Times New Roman" w:cs="Times New Roman"/>
          <w:sz w:val="28"/>
          <w:szCs w:val="28"/>
        </w:rPr>
      </w:pPr>
      <w:r w:rsidRPr="00FB6D46">
        <w:rPr>
          <w:rFonts w:ascii="Times New Roman" w:hAnsi="Times New Roman" w:cs="Times New Roman"/>
          <w:sz w:val="28"/>
          <w:szCs w:val="28"/>
        </w:rPr>
        <w:t xml:space="preserve">4. </w:t>
      </w:r>
      <w:proofErr w:type="gramStart"/>
      <w:r w:rsidRPr="00FB6D46">
        <w:rPr>
          <w:rFonts w:ascii="Times New Roman" w:hAnsi="Times New Roman" w:cs="Times New Roman"/>
          <w:sz w:val="28"/>
          <w:szCs w:val="28"/>
        </w:rPr>
        <w:t>Надлежащим образом</w:t>
      </w:r>
      <w:proofErr w:type="gramEnd"/>
      <w:r w:rsidRPr="00FB6D46">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w:t>
      </w:r>
      <w:r w:rsidR="00610541">
        <w:rPr>
          <w:rFonts w:ascii="Times New Roman" w:hAnsi="Times New Roman" w:cs="Times New Roman"/>
          <w:sz w:val="28"/>
          <w:szCs w:val="28"/>
        </w:rPr>
        <w:t xml:space="preserve"> </w:t>
      </w:r>
      <w:r w:rsidRPr="00FB6D46">
        <w:rPr>
          <w:rFonts w:ascii="Times New Roman" w:hAnsi="Times New Roman" w:cs="Times New Roman"/>
          <w:sz w:val="28"/>
          <w:szCs w:val="28"/>
        </w:rPr>
        <w:t xml:space="preserve">с </w:t>
      </w:r>
      <w:r w:rsidRPr="00FB6D46">
        <w:rPr>
          <w:rFonts w:ascii="Times New Roman"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FB6D46" w:rsidRPr="00FB6D46" w:rsidRDefault="00FB6D46" w:rsidP="00610541">
      <w:pPr>
        <w:pStyle w:val="22"/>
        <w:shd w:val="clear" w:color="auto" w:fill="auto"/>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B6D46" w:rsidRPr="00FB6D46" w:rsidRDefault="00FB6D46" w:rsidP="00610541">
      <w:pPr>
        <w:pStyle w:val="22"/>
        <w:shd w:val="clear" w:color="auto" w:fill="auto"/>
        <w:tabs>
          <w:tab w:val="left" w:pos="709"/>
        </w:tabs>
        <w:spacing w:after="0" w:line="240" w:lineRule="auto"/>
        <w:ind w:firstLine="709"/>
        <w:jc w:val="both"/>
        <w:rPr>
          <w:rFonts w:ascii="Times New Roman" w:hAnsi="Times New Roman" w:cs="Times New Roman"/>
          <w:sz w:val="28"/>
          <w:szCs w:val="28"/>
          <w:u w:val="single"/>
        </w:rPr>
      </w:pPr>
      <w:r w:rsidRPr="00FB6D46">
        <w:rPr>
          <w:rFonts w:ascii="Times New Roman" w:hAnsi="Times New Roman" w:cs="Times New Roman"/>
          <w:sz w:val="28"/>
          <w:szCs w:val="28"/>
          <w:u w:val="single"/>
        </w:rPr>
        <w:t>Заявки подаются на электронную площадку, начиная с даты начала приема заявок до времени и даты окончания приема заявок, указанных в настоящем извещении.</w:t>
      </w:r>
    </w:p>
    <w:p w:rsidR="00FB6D46" w:rsidRPr="00FB6D46" w:rsidRDefault="00FB6D46" w:rsidP="00610541">
      <w:pPr>
        <w:pStyle w:val="22"/>
        <w:shd w:val="clear" w:color="auto" w:fill="auto"/>
        <w:tabs>
          <w:tab w:val="left" w:pos="709"/>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B6D46" w:rsidRPr="00FB6D46" w:rsidRDefault="00FB6D46" w:rsidP="00610541">
      <w:pPr>
        <w:pStyle w:val="22"/>
        <w:shd w:val="clear" w:color="auto" w:fill="auto"/>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FB6D46" w:rsidRPr="00FB6D46" w:rsidRDefault="00FB6D46" w:rsidP="00610541">
      <w:pPr>
        <w:pStyle w:val="22"/>
        <w:shd w:val="clear" w:color="auto" w:fill="auto"/>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B6D46" w:rsidRPr="00FB6D46" w:rsidRDefault="00FB6D46" w:rsidP="00610541">
      <w:pPr>
        <w:pStyle w:val="22"/>
        <w:shd w:val="clear" w:color="auto" w:fill="auto"/>
        <w:spacing w:after="0" w:line="240" w:lineRule="auto"/>
        <w:ind w:firstLine="709"/>
        <w:contextualSpacing/>
        <w:jc w:val="both"/>
        <w:rPr>
          <w:rFonts w:ascii="Times New Roman" w:hAnsi="Times New Roman" w:cs="Times New Roman"/>
          <w:sz w:val="28"/>
          <w:szCs w:val="28"/>
        </w:rPr>
      </w:pPr>
      <w:r w:rsidRPr="00FB6D46">
        <w:rPr>
          <w:rFonts w:ascii="Times New Roman" w:hAnsi="Times New Roman" w:cs="Times New Roman"/>
          <w:sz w:val="28"/>
          <w:szCs w:val="28"/>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FB6D46" w:rsidRPr="00FB6D46" w:rsidRDefault="00FB6D46" w:rsidP="00610541">
      <w:pPr>
        <w:pStyle w:val="22"/>
        <w:shd w:val="clear" w:color="auto" w:fill="auto"/>
        <w:spacing w:after="0" w:line="240" w:lineRule="auto"/>
        <w:ind w:firstLine="709"/>
        <w:contextualSpacing/>
        <w:jc w:val="both"/>
        <w:rPr>
          <w:rFonts w:ascii="Times New Roman" w:hAnsi="Times New Roman" w:cs="Times New Roman"/>
          <w:sz w:val="28"/>
          <w:szCs w:val="28"/>
        </w:rPr>
      </w:pPr>
      <w:r w:rsidRPr="00FB6D46">
        <w:rPr>
          <w:rFonts w:ascii="Times New Roman" w:hAnsi="Times New Roman" w:cs="Times New Roman"/>
          <w:sz w:val="28"/>
          <w:szCs w:val="28"/>
        </w:rPr>
        <w:t>Заявитель имеет право отозвать принятую Оператором электронной площадки заявку на участие в аукционе до дня окончания срока приема заявок.</w:t>
      </w:r>
    </w:p>
    <w:p w:rsidR="00FB6D46" w:rsidRPr="00FB6D46" w:rsidRDefault="00FB6D46" w:rsidP="00610541">
      <w:pPr>
        <w:pStyle w:val="ConsPlusNormal"/>
        <w:widowControl/>
        <w:ind w:firstLine="709"/>
        <w:contextualSpacing/>
        <w:jc w:val="both"/>
        <w:rPr>
          <w:rFonts w:ascii="Times New Roman" w:hAnsi="Times New Roman" w:cs="Times New Roman"/>
          <w:sz w:val="28"/>
          <w:szCs w:val="28"/>
        </w:rPr>
      </w:pPr>
      <w:r w:rsidRPr="00FB6D46">
        <w:rPr>
          <w:rFonts w:ascii="Times New Roman" w:hAnsi="Times New Roman" w:cs="Times New Roman"/>
          <w:sz w:val="28"/>
          <w:szCs w:val="28"/>
        </w:rPr>
        <w:t xml:space="preserve">Решения о допуске или </w:t>
      </w:r>
      <w:proofErr w:type="spellStart"/>
      <w:r w:rsidRPr="00FB6D46">
        <w:rPr>
          <w:rFonts w:ascii="Times New Roman" w:hAnsi="Times New Roman" w:cs="Times New Roman"/>
          <w:sz w:val="28"/>
          <w:szCs w:val="28"/>
        </w:rPr>
        <w:t>недопуске</w:t>
      </w:r>
      <w:proofErr w:type="spellEnd"/>
      <w:r w:rsidRPr="00FB6D46">
        <w:rPr>
          <w:rFonts w:ascii="Times New Roman" w:hAnsi="Times New Roman" w:cs="Times New Roman"/>
          <w:sz w:val="28"/>
          <w:szCs w:val="28"/>
        </w:rPr>
        <w:t xml:space="preserve"> Заявителя к участию в аукционе в электронной форме принимает аукционная комиссия.</w:t>
      </w:r>
    </w:p>
    <w:p w:rsidR="00FB6D46" w:rsidRPr="00FB6D46" w:rsidRDefault="00FB6D46" w:rsidP="00610541">
      <w:pPr>
        <w:pStyle w:val="ConsPlusNormal"/>
        <w:widowControl/>
        <w:ind w:firstLine="709"/>
        <w:contextualSpacing/>
        <w:jc w:val="both"/>
        <w:rPr>
          <w:rFonts w:ascii="Times New Roman" w:hAnsi="Times New Roman" w:cs="Times New Roman"/>
          <w:sz w:val="28"/>
          <w:szCs w:val="28"/>
        </w:rPr>
      </w:pPr>
    </w:p>
    <w:p w:rsidR="00FB6D46" w:rsidRPr="00FB6D46" w:rsidRDefault="00FB6D46" w:rsidP="008826AE">
      <w:pPr>
        <w:tabs>
          <w:tab w:val="left" w:pos="6300"/>
        </w:tabs>
        <w:spacing w:after="0" w:line="240" w:lineRule="auto"/>
        <w:ind w:firstLine="709"/>
        <w:jc w:val="center"/>
        <w:rPr>
          <w:rFonts w:ascii="Times New Roman" w:hAnsi="Times New Roman"/>
          <w:b/>
          <w:sz w:val="28"/>
          <w:szCs w:val="28"/>
        </w:rPr>
      </w:pPr>
      <w:r w:rsidRPr="00FB6D46">
        <w:rPr>
          <w:rFonts w:ascii="Times New Roman" w:hAnsi="Times New Roman"/>
          <w:b/>
          <w:sz w:val="28"/>
          <w:szCs w:val="28"/>
        </w:rPr>
        <w:t>5. Порядок внесения задатка участниками аукциона и возврата им задатка,</w:t>
      </w:r>
    </w:p>
    <w:p w:rsidR="00FB6D46" w:rsidRPr="00FB6D46" w:rsidRDefault="00FB6D46" w:rsidP="00610541">
      <w:pPr>
        <w:tabs>
          <w:tab w:val="left" w:pos="6300"/>
        </w:tabs>
        <w:spacing w:after="0" w:line="240" w:lineRule="auto"/>
        <w:ind w:firstLine="709"/>
        <w:jc w:val="both"/>
        <w:rPr>
          <w:rFonts w:ascii="Times New Roman" w:hAnsi="Times New Roman"/>
          <w:b/>
          <w:sz w:val="28"/>
          <w:szCs w:val="28"/>
        </w:rPr>
      </w:pPr>
      <w:r w:rsidRPr="00FB6D46">
        <w:rPr>
          <w:rFonts w:ascii="Times New Roman" w:hAnsi="Times New Roman"/>
          <w:b/>
          <w:sz w:val="28"/>
          <w:szCs w:val="28"/>
        </w:rPr>
        <w:t>реквизиты счёта для перечисления задатка:</w:t>
      </w:r>
    </w:p>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 xml:space="preserve">Заявитель обеспечивает поступление задатка. Задаток должен быть внесен претендентом </w:t>
      </w:r>
      <w:r w:rsidRPr="00FB6D46">
        <w:rPr>
          <w:rFonts w:ascii="Times New Roman" w:hAnsi="Times New Roman"/>
          <w:b/>
          <w:sz w:val="28"/>
          <w:szCs w:val="28"/>
        </w:rPr>
        <w:t xml:space="preserve">до </w:t>
      </w:r>
      <w:r w:rsidR="001B2FBF">
        <w:rPr>
          <w:rFonts w:ascii="Times New Roman" w:hAnsi="Times New Roman"/>
          <w:b/>
          <w:sz w:val="28"/>
          <w:szCs w:val="28"/>
        </w:rPr>
        <w:t>24</w:t>
      </w:r>
      <w:bookmarkStart w:id="0" w:name="_GoBack"/>
      <w:bookmarkEnd w:id="0"/>
      <w:r w:rsidRPr="00FB6D46">
        <w:rPr>
          <w:rFonts w:ascii="Times New Roman" w:hAnsi="Times New Roman"/>
          <w:b/>
          <w:sz w:val="28"/>
          <w:szCs w:val="28"/>
        </w:rPr>
        <w:t xml:space="preserve"> </w:t>
      </w:r>
      <w:r w:rsidR="00B41976">
        <w:rPr>
          <w:rFonts w:ascii="Times New Roman" w:hAnsi="Times New Roman"/>
          <w:b/>
          <w:sz w:val="28"/>
          <w:szCs w:val="28"/>
        </w:rPr>
        <w:t>января</w:t>
      </w:r>
      <w:r w:rsidRPr="00FB6D46">
        <w:rPr>
          <w:rFonts w:ascii="Times New Roman" w:hAnsi="Times New Roman"/>
          <w:b/>
          <w:sz w:val="28"/>
          <w:szCs w:val="28"/>
        </w:rPr>
        <w:t xml:space="preserve"> 202</w:t>
      </w:r>
      <w:r w:rsidR="00B41976">
        <w:rPr>
          <w:rFonts w:ascii="Times New Roman" w:hAnsi="Times New Roman"/>
          <w:b/>
          <w:sz w:val="28"/>
          <w:szCs w:val="28"/>
        </w:rPr>
        <w:t>4</w:t>
      </w:r>
      <w:r w:rsidRPr="00FB6D46">
        <w:rPr>
          <w:rFonts w:ascii="Times New Roman" w:hAnsi="Times New Roman"/>
          <w:b/>
          <w:sz w:val="28"/>
          <w:szCs w:val="28"/>
        </w:rPr>
        <w:t xml:space="preserve"> г</w:t>
      </w:r>
      <w:r w:rsidR="007D728F">
        <w:rPr>
          <w:rFonts w:ascii="Times New Roman" w:hAnsi="Times New Roman"/>
          <w:sz w:val="28"/>
          <w:szCs w:val="28"/>
        </w:rPr>
        <w:t xml:space="preserve">. </w:t>
      </w:r>
      <w:r w:rsidRPr="00FB6D46">
        <w:rPr>
          <w:rFonts w:ascii="Times New Roman" w:hAnsi="Times New Roman"/>
          <w:sz w:val="28"/>
          <w:szCs w:val="28"/>
        </w:rPr>
        <w:t xml:space="preserve">Порядок внесения задатка определяется регламентом работы электронной площадки </w:t>
      </w:r>
      <w:r w:rsidRPr="00FB6D46">
        <w:rPr>
          <w:rFonts w:ascii="Times New Roman" w:hAnsi="Times New Roman"/>
          <w:sz w:val="28"/>
          <w:szCs w:val="28"/>
          <w:lang w:val="en-US"/>
        </w:rPr>
        <w:t>www</w:t>
      </w:r>
      <w:r w:rsidRPr="00FB6D46">
        <w:rPr>
          <w:rFonts w:ascii="Times New Roman" w:hAnsi="Times New Roman"/>
          <w:sz w:val="28"/>
          <w:szCs w:val="28"/>
        </w:rPr>
        <w:t>.</w:t>
      </w:r>
      <w:proofErr w:type="spellStart"/>
      <w:r w:rsidRPr="00FB6D46">
        <w:rPr>
          <w:rFonts w:ascii="Times New Roman" w:hAnsi="Times New Roman"/>
          <w:sz w:val="28"/>
          <w:szCs w:val="28"/>
          <w:lang w:val="en-US"/>
        </w:rPr>
        <w:t>sberbank</w:t>
      </w:r>
      <w:proofErr w:type="spellEnd"/>
      <w:r w:rsidRPr="00FB6D46">
        <w:rPr>
          <w:rFonts w:ascii="Times New Roman" w:hAnsi="Times New Roman"/>
          <w:sz w:val="28"/>
          <w:szCs w:val="28"/>
        </w:rPr>
        <w:t>-</w:t>
      </w:r>
      <w:proofErr w:type="spellStart"/>
      <w:r w:rsidRPr="00FB6D46">
        <w:rPr>
          <w:rFonts w:ascii="Times New Roman" w:hAnsi="Times New Roman"/>
          <w:sz w:val="28"/>
          <w:szCs w:val="28"/>
          <w:lang w:val="en-US"/>
        </w:rPr>
        <w:t>ast</w:t>
      </w:r>
      <w:proofErr w:type="spellEnd"/>
      <w:r w:rsidRPr="00FB6D46">
        <w:rPr>
          <w:rFonts w:ascii="Times New Roman" w:hAnsi="Times New Roman"/>
          <w:sz w:val="28"/>
          <w:szCs w:val="28"/>
        </w:rPr>
        <w:t>.</w:t>
      </w:r>
      <w:proofErr w:type="spellStart"/>
      <w:r w:rsidRPr="00FB6D46">
        <w:rPr>
          <w:rFonts w:ascii="Times New Roman" w:hAnsi="Times New Roman"/>
          <w:sz w:val="28"/>
          <w:szCs w:val="28"/>
          <w:lang w:val="en-US"/>
        </w:rPr>
        <w:t>ru</w:t>
      </w:r>
      <w:proofErr w:type="spellEnd"/>
      <w:r w:rsidRPr="00FB6D46">
        <w:rPr>
          <w:rFonts w:ascii="Times New Roman" w:hAnsi="Times New Roman"/>
          <w:sz w:val="28"/>
          <w:szCs w:val="28"/>
        </w:rPr>
        <w:t xml:space="preserve">. Задаток, указанный в извещении, необходимо перечислить на расчетный счет оператора электронной площадки: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4"/>
        <w:gridCol w:w="6375"/>
      </w:tblGrid>
      <w:tr w:rsidR="00FB6D46" w:rsidRPr="00FB6D46" w:rsidTr="001E207B">
        <w:trPr>
          <w:trHeight w:val="218"/>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b/>
                <w:bCs/>
                <w:color w:val="000000"/>
                <w:sz w:val="28"/>
                <w:szCs w:val="28"/>
              </w:rPr>
            </w:pPr>
            <w:r w:rsidRPr="00FB6D46">
              <w:rPr>
                <w:rFonts w:ascii="Times New Roman" w:hAnsi="Times New Roman"/>
                <w:b/>
                <w:bCs/>
                <w:color w:val="000000"/>
                <w:sz w:val="28"/>
                <w:szCs w:val="28"/>
              </w:rPr>
              <w:t>Получатель</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 </w:t>
            </w:r>
          </w:p>
        </w:tc>
      </w:tr>
      <w:tr w:rsidR="00FB6D46" w:rsidRPr="00FB6D46" w:rsidTr="001E207B">
        <w:trPr>
          <w:trHeight w:val="296"/>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Наименование</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АО "Сбербанк-АСТ"</w:t>
            </w:r>
          </w:p>
        </w:tc>
      </w:tr>
      <w:tr w:rsidR="00FB6D46" w:rsidRPr="00FB6D46" w:rsidTr="001E207B">
        <w:trPr>
          <w:trHeight w:val="296"/>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ИНН:</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7707308480</w:t>
            </w:r>
          </w:p>
        </w:tc>
      </w:tr>
      <w:tr w:rsidR="00FB6D46" w:rsidRPr="00FB6D46" w:rsidTr="001E207B">
        <w:trPr>
          <w:trHeight w:val="283"/>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КПП:</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770401001</w:t>
            </w:r>
          </w:p>
        </w:tc>
      </w:tr>
      <w:tr w:rsidR="00FB6D46" w:rsidRPr="00FB6D46" w:rsidTr="001E207B">
        <w:trPr>
          <w:trHeight w:val="296"/>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Расчетный счет:</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40702810300020038047</w:t>
            </w:r>
          </w:p>
        </w:tc>
      </w:tr>
      <w:tr w:rsidR="00FB6D46" w:rsidRPr="00FB6D46" w:rsidTr="001E207B">
        <w:trPr>
          <w:trHeight w:val="197"/>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b/>
                <w:bCs/>
                <w:color w:val="000000"/>
                <w:sz w:val="28"/>
                <w:szCs w:val="28"/>
              </w:rPr>
            </w:pPr>
            <w:r w:rsidRPr="00FB6D46">
              <w:rPr>
                <w:rFonts w:ascii="Times New Roman" w:hAnsi="Times New Roman"/>
                <w:b/>
                <w:bCs/>
                <w:color w:val="000000"/>
                <w:sz w:val="28"/>
                <w:szCs w:val="28"/>
              </w:rPr>
              <w:t>Банк получателя</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 </w:t>
            </w:r>
          </w:p>
        </w:tc>
      </w:tr>
      <w:tr w:rsidR="00FB6D46" w:rsidRPr="00FB6D46" w:rsidTr="001E207B">
        <w:trPr>
          <w:trHeight w:val="296"/>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Наименование банка:</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ПАО"СБЕРБАНК РОССИИ" г. МОСКВА</w:t>
            </w:r>
          </w:p>
        </w:tc>
      </w:tr>
      <w:tr w:rsidR="00FB6D46" w:rsidRPr="00FB6D46" w:rsidTr="001E207B">
        <w:trPr>
          <w:trHeight w:val="283"/>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lastRenderedPageBreak/>
              <w:t>БИК:</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044525225</w:t>
            </w:r>
          </w:p>
        </w:tc>
      </w:tr>
      <w:tr w:rsidR="00FB6D46" w:rsidRPr="00FB6D46" w:rsidTr="001E207B">
        <w:trPr>
          <w:trHeight w:val="296"/>
        </w:trPr>
        <w:tc>
          <w:tcPr>
            <w:tcW w:w="2984"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Корреспондентский счет:</w:t>
            </w:r>
          </w:p>
        </w:tc>
        <w:tc>
          <w:tcPr>
            <w:tcW w:w="6375" w:type="dxa"/>
            <w:hideMark/>
          </w:tcPr>
          <w:p w:rsidR="00FB6D46" w:rsidRPr="00FB6D46" w:rsidRDefault="00FB6D46" w:rsidP="00610541">
            <w:pPr>
              <w:widowControl w:val="0"/>
              <w:autoSpaceDE w:val="0"/>
              <w:autoSpaceDN w:val="0"/>
              <w:adjustRightInd w:val="0"/>
              <w:spacing w:after="0" w:line="240" w:lineRule="auto"/>
              <w:jc w:val="both"/>
              <w:rPr>
                <w:rFonts w:ascii="Times New Roman" w:hAnsi="Times New Roman"/>
                <w:color w:val="000000"/>
                <w:sz w:val="28"/>
                <w:szCs w:val="28"/>
              </w:rPr>
            </w:pPr>
            <w:r w:rsidRPr="00FB6D46">
              <w:rPr>
                <w:rFonts w:ascii="Times New Roman" w:hAnsi="Times New Roman"/>
                <w:color w:val="000000"/>
                <w:sz w:val="28"/>
                <w:szCs w:val="28"/>
              </w:rPr>
              <w:t>30101810400000000225</w:t>
            </w:r>
          </w:p>
        </w:tc>
      </w:tr>
    </w:tbl>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Образец платежного поручения приведен на электронной площадке по адресу: http://utp.sberbank-ast.ru/AP/Notice/653/Requisites</w:t>
      </w:r>
    </w:p>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w:t>
      </w:r>
    </w:p>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Лицам, перечислившим задаток для участия в аукционе, денежные средства возвращаются в следующем порядке:</w:t>
      </w:r>
    </w:p>
    <w:p w:rsidR="00FB6D46" w:rsidRPr="00FB6D46" w:rsidRDefault="00FB6D46" w:rsidP="00610541">
      <w:pPr>
        <w:autoSpaceDE w:val="0"/>
        <w:autoSpaceDN w:val="0"/>
        <w:adjustRightInd w:val="0"/>
        <w:spacing w:after="0" w:line="240" w:lineRule="auto"/>
        <w:ind w:firstLine="709"/>
        <w:jc w:val="both"/>
        <w:rPr>
          <w:rFonts w:ascii="Times New Roman" w:hAnsi="Times New Roman"/>
          <w:sz w:val="28"/>
          <w:szCs w:val="28"/>
        </w:rPr>
      </w:pPr>
      <w:r w:rsidRPr="00FB6D46">
        <w:rPr>
          <w:rFonts w:ascii="Times New Roman" w:hAnsi="Times New Roman"/>
          <w:sz w:val="28"/>
          <w:szCs w:val="28"/>
        </w:rPr>
        <w:t>а) участникам, за исключением победителя, - в течение 3 календарных дней со дня подведения итогов аукциона;</w:t>
      </w:r>
    </w:p>
    <w:p w:rsidR="00FB6D46" w:rsidRPr="00FB6D46" w:rsidRDefault="00FB6D46" w:rsidP="00610541">
      <w:pPr>
        <w:autoSpaceDE w:val="0"/>
        <w:autoSpaceDN w:val="0"/>
        <w:adjustRightInd w:val="0"/>
        <w:spacing w:after="0" w:line="240" w:lineRule="auto"/>
        <w:ind w:firstLine="709"/>
        <w:jc w:val="both"/>
        <w:rPr>
          <w:rFonts w:ascii="Times New Roman" w:hAnsi="Times New Roman"/>
          <w:sz w:val="28"/>
          <w:szCs w:val="28"/>
        </w:rPr>
      </w:pPr>
      <w:r w:rsidRPr="00FB6D46">
        <w:rPr>
          <w:rFonts w:ascii="Times New Roman" w:hAnsi="Times New Roman"/>
          <w:sz w:val="28"/>
          <w:szCs w:val="28"/>
        </w:rPr>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FB6D46" w:rsidRPr="00FB6D46" w:rsidRDefault="00FB6D46" w:rsidP="00610541">
      <w:pPr>
        <w:autoSpaceDE w:val="0"/>
        <w:autoSpaceDN w:val="0"/>
        <w:adjustRightInd w:val="0"/>
        <w:spacing w:after="0" w:line="240" w:lineRule="auto"/>
        <w:ind w:firstLine="709"/>
        <w:jc w:val="both"/>
        <w:rPr>
          <w:rFonts w:ascii="Times New Roman" w:hAnsi="Times New Roman"/>
          <w:sz w:val="28"/>
          <w:szCs w:val="28"/>
        </w:rPr>
      </w:pPr>
      <w:r w:rsidRPr="00FB6D46">
        <w:rPr>
          <w:rFonts w:ascii="Times New Roman" w:hAnsi="Times New Roman"/>
          <w:sz w:val="28"/>
          <w:szCs w:val="28"/>
        </w:rPr>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FB6D46" w:rsidRPr="00FB6D46" w:rsidRDefault="00FB6D46" w:rsidP="00610541">
      <w:pPr>
        <w:autoSpaceDE w:val="0"/>
        <w:autoSpaceDN w:val="0"/>
        <w:adjustRightInd w:val="0"/>
        <w:spacing w:after="0" w:line="240" w:lineRule="auto"/>
        <w:ind w:firstLine="709"/>
        <w:jc w:val="both"/>
        <w:rPr>
          <w:rFonts w:ascii="Times New Roman" w:hAnsi="Times New Roman"/>
          <w:sz w:val="28"/>
          <w:szCs w:val="28"/>
        </w:rPr>
      </w:pPr>
      <w:r w:rsidRPr="00FB6D46">
        <w:rPr>
          <w:rFonts w:ascii="Times New Roman" w:hAnsi="Times New Roman"/>
          <w:sz w:val="28"/>
          <w:szCs w:val="28"/>
        </w:rPr>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FB6D46" w:rsidRPr="00FB6D46" w:rsidRDefault="00FB6D46" w:rsidP="008826AE">
      <w:pPr>
        <w:tabs>
          <w:tab w:val="left" w:pos="6300"/>
        </w:tabs>
        <w:spacing w:after="0" w:line="240" w:lineRule="auto"/>
        <w:ind w:firstLine="709"/>
        <w:jc w:val="center"/>
        <w:rPr>
          <w:rFonts w:ascii="Times New Roman" w:hAnsi="Times New Roman"/>
          <w:sz w:val="28"/>
          <w:szCs w:val="28"/>
        </w:rPr>
      </w:pPr>
      <w:r w:rsidRPr="00FB6D46">
        <w:rPr>
          <w:rFonts w:ascii="Times New Roman" w:hAnsi="Times New Roman"/>
          <w:b/>
          <w:sz w:val="28"/>
          <w:szCs w:val="28"/>
        </w:rPr>
        <w:t>6.</w:t>
      </w:r>
      <w:r w:rsidRPr="00FB6D46">
        <w:rPr>
          <w:rFonts w:ascii="Times New Roman" w:hAnsi="Times New Roman"/>
          <w:sz w:val="28"/>
          <w:szCs w:val="28"/>
        </w:rPr>
        <w:t xml:space="preserve"> </w:t>
      </w:r>
      <w:r w:rsidRPr="00FB6D46">
        <w:rPr>
          <w:rFonts w:ascii="Times New Roman" w:hAnsi="Times New Roman"/>
          <w:b/>
          <w:sz w:val="28"/>
          <w:szCs w:val="28"/>
        </w:rPr>
        <w:t>Заявитель не допускается к участию в аукционе в следующих случаях</w:t>
      </w:r>
      <w:r w:rsidRPr="00FB6D46">
        <w:rPr>
          <w:rFonts w:ascii="Times New Roman" w:hAnsi="Times New Roman"/>
          <w:sz w:val="28"/>
          <w:szCs w:val="28"/>
        </w:rPr>
        <w:t>:</w:t>
      </w:r>
    </w:p>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 xml:space="preserve">2) </w:t>
      </w:r>
      <w:proofErr w:type="spellStart"/>
      <w:r w:rsidRPr="00FB6D46">
        <w:rPr>
          <w:rFonts w:ascii="Times New Roman" w:hAnsi="Times New Roman"/>
          <w:sz w:val="28"/>
          <w:szCs w:val="28"/>
        </w:rPr>
        <w:t>непоступление</w:t>
      </w:r>
      <w:proofErr w:type="spellEnd"/>
      <w:r w:rsidRPr="00FB6D46">
        <w:rPr>
          <w:rFonts w:ascii="Times New Roman" w:hAnsi="Times New Roman"/>
          <w:sz w:val="28"/>
          <w:szCs w:val="28"/>
        </w:rPr>
        <w:t xml:space="preserve"> задатка на дату рассмотрения заявок на участие в аукционе;</w:t>
      </w:r>
    </w:p>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 xml:space="preserve">3) подача заявки на участие в аукционе лицом, которое в соответствии </w:t>
      </w:r>
      <w:r w:rsidRPr="00FB6D46">
        <w:rPr>
          <w:rFonts w:ascii="Times New Roman" w:hAnsi="Times New Roman"/>
          <w:sz w:val="28"/>
          <w:szCs w:val="28"/>
        </w:rPr>
        <w:br/>
        <w:t>с действующим законодательством РФ не имеет права быть участником конкретного аукциона, покупателем земельного участка;</w:t>
      </w:r>
    </w:p>
    <w:p w:rsidR="00FB6D46" w:rsidRPr="00FB6D46" w:rsidRDefault="00FB6D46" w:rsidP="00610541">
      <w:pPr>
        <w:tabs>
          <w:tab w:val="left" w:pos="6300"/>
        </w:tabs>
        <w:spacing w:after="0" w:line="240" w:lineRule="auto"/>
        <w:ind w:firstLine="709"/>
        <w:jc w:val="both"/>
        <w:rPr>
          <w:rFonts w:ascii="Times New Roman" w:hAnsi="Times New Roman"/>
          <w:sz w:val="28"/>
          <w:szCs w:val="28"/>
        </w:rPr>
      </w:pPr>
      <w:r w:rsidRPr="00FB6D46">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B6D46" w:rsidRPr="00FB6D46" w:rsidRDefault="00FB6D46" w:rsidP="00610541">
      <w:pPr>
        <w:tabs>
          <w:tab w:val="left" w:pos="6300"/>
        </w:tabs>
        <w:spacing w:after="0" w:line="240" w:lineRule="auto"/>
        <w:ind w:firstLine="709"/>
        <w:jc w:val="both"/>
        <w:rPr>
          <w:rFonts w:ascii="Times New Roman" w:hAnsi="Times New Roman"/>
          <w:b/>
          <w:sz w:val="28"/>
          <w:szCs w:val="28"/>
        </w:rPr>
      </w:pPr>
    </w:p>
    <w:p w:rsidR="00FB6D46" w:rsidRPr="00FB6D46" w:rsidRDefault="00FB6D46" w:rsidP="008826AE">
      <w:pPr>
        <w:tabs>
          <w:tab w:val="left" w:pos="6300"/>
        </w:tabs>
        <w:spacing w:after="0" w:line="240" w:lineRule="auto"/>
        <w:ind w:firstLine="709"/>
        <w:jc w:val="center"/>
        <w:rPr>
          <w:rFonts w:ascii="Times New Roman" w:hAnsi="Times New Roman"/>
          <w:b/>
          <w:sz w:val="28"/>
          <w:szCs w:val="28"/>
        </w:rPr>
      </w:pPr>
      <w:r w:rsidRPr="00FB6D46">
        <w:rPr>
          <w:rFonts w:ascii="Times New Roman" w:hAnsi="Times New Roman"/>
          <w:b/>
          <w:sz w:val="28"/>
          <w:szCs w:val="28"/>
        </w:rPr>
        <w:t>7. Рассмотрение заявок</w:t>
      </w:r>
    </w:p>
    <w:p w:rsidR="00FB6D46" w:rsidRPr="00FB6D46" w:rsidRDefault="00FB6D46" w:rsidP="00610541">
      <w:pPr>
        <w:widowControl w:val="0"/>
        <w:numPr>
          <w:ilvl w:val="0"/>
          <w:numId w:val="2"/>
        </w:numPr>
        <w:tabs>
          <w:tab w:val="left" w:pos="567"/>
        </w:tabs>
        <w:spacing w:after="0" w:line="240" w:lineRule="auto"/>
        <w:ind w:firstLine="709"/>
        <w:jc w:val="both"/>
        <w:rPr>
          <w:rFonts w:ascii="Times New Roman" w:hAnsi="Times New Roman"/>
          <w:sz w:val="28"/>
          <w:szCs w:val="28"/>
        </w:rPr>
      </w:pPr>
      <w:r w:rsidRPr="00FB6D46">
        <w:rPr>
          <w:rFonts w:ascii="Times New Roman" w:hAnsi="Times New Roman"/>
          <w:sz w:val="28"/>
          <w:szCs w:val="28"/>
        </w:rPr>
        <w:t>Для участия в аукционе Претенденты перечисляют задаток и заполняют размещенную в открытой части электронной торговой площадки форму заявки с приложением электронных документов в соответствии с перечнем, приведенным в извещении о проведении аукциона.</w:t>
      </w:r>
    </w:p>
    <w:p w:rsidR="00FB6D46" w:rsidRPr="00FB6D46" w:rsidRDefault="00FB6D46" w:rsidP="00610541">
      <w:pPr>
        <w:widowControl w:val="0"/>
        <w:numPr>
          <w:ilvl w:val="0"/>
          <w:numId w:val="2"/>
        </w:numPr>
        <w:tabs>
          <w:tab w:val="left" w:pos="567"/>
        </w:tabs>
        <w:spacing w:after="0" w:line="240" w:lineRule="auto"/>
        <w:ind w:firstLine="709"/>
        <w:jc w:val="both"/>
        <w:rPr>
          <w:rFonts w:ascii="Times New Roman" w:hAnsi="Times New Roman"/>
          <w:sz w:val="28"/>
          <w:szCs w:val="28"/>
        </w:rPr>
      </w:pPr>
      <w:r w:rsidRPr="00FB6D46">
        <w:rPr>
          <w:rFonts w:ascii="Times New Roman" w:hAnsi="Times New Roman"/>
          <w:sz w:val="28"/>
          <w:szCs w:val="28"/>
        </w:rPr>
        <w:t xml:space="preserve">В день определения участников аукциона, указанный в извещении о проведении аукциона по продаже права на заключение договора купли- продажи или аренды земельного участка в электронной форме, Оператор электронной </w:t>
      </w:r>
      <w:r w:rsidRPr="00FB6D46">
        <w:rPr>
          <w:rFonts w:ascii="Times New Roman" w:hAnsi="Times New Roman"/>
          <w:sz w:val="28"/>
          <w:szCs w:val="28"/>
        </w:rPr>
        <w:lastRenderedPageBreak/>
        <w:t>площадки через «личный кабинет» Организатора обеспечивает доступ Организатору к поданным Претендентами заявкам и документам, а также к журналу приема заявок.</w:t>
      </w:r>
    </w:p>
    <w:p w:rsidR="00FB6D46" w:rsidRPr="00FB6D46" w:rsidRDefault="00FB6D46" w:rsidP="00610541">
      <w:pPr>
        <w:widowControl w:val="0"/>
        <w:numPr>
          <w:ilvl w:val="0"/>
          <w:numId w:val="2"/>
        </w:numPr>
        <w:tabs>
          <w:tab w:val="left" w:pos="567"/>
        </w:tabs>
        <w:spacing w:after="0" w:line="240" w:lineRule="auto"/>
        <w:ind w:firstLine="709"/>
        <w:jc w:val="both"/>
        <w:rPr>
          <w:rFonts w:ascii="Times New Roman" w:hAnsi="Times New Roman"/>
          <w:sz w:val="28"/>
          <w:szCs w:val="28"/>
        </w:rPr>
      </w:pPr>
      <w:r w:rsidRPr="00FB6D46">
        <w:rPr>
          <w:rFonts w:ascii="Times New Roman" w:hAnsi="Times New Roman"/>
          <w:sz w:val="28"/>
          <w:szCs w:val="28"/>
        </w:rPr>
        <w:t>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FB6D46" w:rsidRPr="00FB6D46" w:rsidRDefault="00FB6D46" w:rsidP="00610541">
      <w:pPr>
        <w:widowControl w:val="0"/>
        <w:numPr>
          <w:ilvl w:val="0"/>
          <w:numId w:val="2"/>
        </w:numPr>
        <w:tabs>
          <w:tab w:val="left" w:pos="567"/>
        </w:tabs>
        <w:spacing w:after="0" w:line="240" w:lineRule="auto"/>
        <w:ind w:firstLine="709"/>
        <w:jc w:val="both"/>
        <w:rPr>
          <w:rFonts w:ascii="Times New Roman" w:hAnsi="Times New Roman"/>
          <w:sz w:val="28"/>
          <w:szCs w:val="28"/>
        </w:rPr>
      </w:pPr>
      <w:r w:rsidRPr="00FB6D46">
        <w:rPr>
          <w:rFonts w:ascii="Times New Roman" w:hAnsi="Times New Roman"/>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FB6D46" w:rsidRPr="00FB6D46" w:rsidRDefault="00FB6D46" w:rsidP="00610541">
      <w:pPr>
        <w:widowControl w:val="0"/>
        <w:numPr>
          <w:ilvl w:val="0"/>
          <w:numId w:val="2"/>
        </w:numPr>
        <w:tabs>
          <w:tab w:val="left" w:pos="567"/>
        </w:tabs>
        <w:spacing w:after="0" w:line="240" w:lineRule="auto"/>
        <w:ind w:firstLine="709"/>
        <w:jc w:val="both"/>
        <w:rPr>
          <w:rFonts w:ascii="Times New Roman" w:hAnsi="Times New Roman"/>
          <w:sz w:val="28"/>
          <w:szCs w:val="28"/>
        </w:rPr>
      </w:pPr>
      <w:r w:rsidRPr="00FB6D46">
        <w:rPr>
          <w:rFonts w:ascii="Times New Roman" w:hAnsi="Times New Roman"/>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FB6D46" w:rsidRPr="00FB6D46" w:rsidRDefault="00FB6D46" w:rsidP="00610541">
      <w:pPr>
        <w:widowControl w:val="0"/>
        <w:spacing w:after="0" w:line="240" w:lineRule="auto"/>
        <w:ind w:firstLine="709"/>
        <w:jc w:val="both"/>
        <w:rPr>
          <w:rFonts w:ascii="Times New Roman" w:hAnsi="Times New Roman"/>
          <w:sz w:val="28"/>
          <w:szCs w:val="28"/>
        </w:rPr>
      </w:pPr>
      <w:r w:rsidRPr="00FB6D46">
        <w:rPr>
          <w:rFonts w:ascii="Times New Roman" w:hAnsi="Times New Roman"/>
          <w:sz w:val="28"/>
          <w:szCs w:val="28"/>
        </w:rPr>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7" w:history="1">
        <w:r w:rsidRPr="00FB6D46">
          <w:rPr>
            <w:rFonts w:ascii="Times New Roman" w:hAnsi="Times New Roman"/>
            <w:sz w:val="28"/>
            <w:szCs w:val="28"/>
            <w:u w:val="single"/>
            <w:lang w:val="en-US" w:bidi="en-US"/>
          </w:rPr>
          <w:t>www</w:t>
        </w:r>
        <w:r w:rsidRPr="00FB6D46">
          <w:rPr>
            <w:rFonts w:ascii="Times New Roman" w:hAnsi="Times New Roman"/>
            <w:sz w:val="28"/>
            <w:szCs w:val="28"/>
            <w:u w:val="single"/>
            <w:lang w:bidi="en-US"/>
          </w:rPr>
          <w:t>.</w:t>
        </w:r>
        <w:proofErr w:type="spellStart"/>
        <w:r w:rsidRPr="00FB6D46">
          <w:rPr>
            <w:rFonts w:ascii="Times New Roman" w:hAnsi="Times New Roman"/>
            <w:sz w:val="28"/>
            <w:szCs w:val="28"/>
            <w:u w:val="single"/>
            <w:lang w:val="en-US" w:bidi="en-US"/>
          </w:rPr>
          <w:t>torgi</w:t>
        </w:r>
        <w:proofErr w:type="spellEnd"/>
        <w:r w:rsidRPr="00FB6D46">
          <w:rPr>
            <w:rFonts w:ascii="Times New Roman" w:hAnsi="Times New Roman"/>
            <w:sz w:val="28"/>
            <w:szCs w:val="28"/>
            <w:u w:val="single"/>
            <w:lang w:bidi="en-US"/>
          </w:rPr>
          <w:t>.</w:t>
        </w:r>
        <w:proofErr w:type="spellStart"/>
        <w:r w:rsidRPr="00FB6D46">
          <w:rPr>
            <w:rFonts w:ascii="Times New Roman" w:hAnsi="Times New Roman"/>
            <w:sz w:val="28"/>
            <w:szCs w:val="28"/>
            <w:u w:val="single"/>
            <w:lang w:val="en-US" w:bidi="en-US"/>
          </w:rPr>
          <w:t>gov</w:t>
        </w:r>
        <w:proofErr w:type="spellEnd"/>
        <w:r w:rsidRPr="00FB6D46">
          <w:rPr>
            <w:rFonts w:ascii="Times New Roman" w:hAnsi="Times New Roman"/>
            <w:sz w:val="28"/>
            <w:szCs w:val="28"/>
            <w:u w:val="single"/>
            <w:lang w:bidi="en-US"/>
          </w:rPr>
          <w:t>.</w:t>
        </w:r>
        <w:proofErr w:type="spellStart"/>
        <w:r w:rsidRPr="00FB6D46">
          <w:rPr>
            <w:rFonts w:ascii="Times New Roman" w:hAnsi="Times New Roman"/>
            <w:sz w:val="28"/>
            <w:szCs w:val="28"/>
            <w:u w:val="single"/>
            <w:lang w:val="en-US" w:bidi="en-US"/>
          </w:rPr>
          <w:t>ru</w:t>
        </w:r>
        <w:proofErr w:type="spellEnd"/>
      </w:hyperlink>
      <w:r w:rsidRPr="00FB6D46">
        <w:rPr>
          <w:rFonts w:ascii="Times New Roman" w:hAnsi="Times New Roman"/>
          <w:sz w:val="28"/>
          <w:szCs w:val="28"/>
          <w:lang w:bidi="en-US"/>
        </w:rPr>
        <w:t>.</w:t>
      </w:r>
    </w:p>
    <w:p w:rsidR="00FB6D46" w:rsidRPr="00FB6D46" w:rsidRDefault="00FB6D46" w:rsidP="00610541">
      <w:pPr>
        <w:tabs>
          <w:tab w:val="left" w:pos="6300"/>
        </w:tabs>
        <w:spacing w:after="0" w:line="240" w:lineRule="auto"/>
        <w:ind w:firstLine="709"/>
        <w:jc w:val="both"/>
        <w:rPr>
          <w:rFonts w:ascii="Times New Roman" w:hAnsi="Times New Roman"/>
          <w:b/>
          <w:sz w:val="28"/>
          <w:szCs w:val="28"/>
        </w:rPr>
      </w:pPr>
    </w:p>
    <w:p w:rsidR="00FB6D46" w:rsidRPr="00FB6D46" w:rsidRDefault="00FB6D46" w:rsidP="00E231F5">
      <w:pPr>
        <w:tabs>
          <w:tab w:val="left" w:pos="6300"/>
        </w:tabs>
        <w:spacing w:after="0" w:line="240" w:lineRule="auto"/>
        <w:ind w:firstLine="709"/>
        <w:jc w:val="center"/>
        <w:rPr>
          <w:rFonts w:ascii="Times New Roman" w:hAnsi="Times New Roman"/>
          <w:b/>
          <w:sz w:val="28"/>
          <w:szCs w:val="28"/>
        </w:rPr>
      </w:pPr>
      <w:r w:rsidRPr="00FB6D46">
        <w:rPr>
          <w:rFonts w:ascii="Times New Roman" w:hAnsi="Times New Roman"/>
          <w:b/>
          <w:sz w:val="28"/>
          <w:szCs w:val="28"/>
        </w:rPr>
        <w:t>8. Порядок проведения аукциона в электронной форме:</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Процедура аукциона проводится в день и время, у</w:t>
      </w:r>
      <w:r w:rsidR="00C75F86">
        <w:rPr>
          <w:rFonts w:ascii="Times New Roman" w:eastAsia="Calibri" w:hAnsi="Times New Roman"/>
          <w:sz w:val="28"/>
          <w:szCs w:val="28"/>
          <w:lang w:eastAsia="en-US"/>
        </w:rPr>
        <w:t xml:space="preserve">казанные в настоящем извещении </w:t>
      </w:r>
      <w:r w:rsidRPr="00FB6D46">
        <w:rPr>
          <w:rFonts w:ascii="Times New Roman" w:eastAsia="Calibri" w:hAnsi="Times New Roman"/>
          <w:sz w:val="28"/>
          <w:szCs w:val="28"/>
          <w:lang w:eastAsia="en-US"/>
        </w:rPr>
        <w:t>о проведении аукциона, путем последовательного повышения участниками начальной цены продажи на «шаг аукциона».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 xml:space="preserve">«Шаг аукциона» установлен организатором аукциона в фиксированной сумме, в размере 3% от начальной (минимальной) цены земельного </w:t>
      </w:r>
      <w:r w:rsidR="00C75F86">
        <w:rPr>
          <w:rFonts w:ascii="Times New Roman" w:eastAsia="Calibri" w:hAnsi="Times New Roman"/>
          <w:sz w:val="28"/>
          <w:szCs w:val="28"/>
          <w:lang w:eastAsia="en-US"/>
        </w:rPr>
        <w:t xml:space="preserve">участка, указанной в настоящем извещении </w:t>
      </w:r>
      <w:r w:rsidRPr="00FB6D46">
        <w:rPr>
          <w:rFonts w:ascii="Times New Roman" w:eastAsia="Calibri" w:hAnsi="Times New Roman"/>
          <w:sz w:val="28"/>
          <w:szCs w:val="28"/>
          <w:lang w:eastAsia="en-US"/>
        </w:rPr>
        <w:t>и не изменяется в течение всего аукциона.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Со времени начала проведения процедуры аукциона Оператором электронной площадки размещается:</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lastRenderedPageBreak/>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w:t>
      </w:r>
      <w:r w:rsidR="00C75F86">
        <w:rPr>
          <w:rFonts w:ascii="Times New Roman" w:eastAsia="Calibri" w:hAnsi="Times New Roman"/>
          <w:sz w:val="28"/>
          <w:szCs w:val="28"/>
          <w:lang w:eastAsia="en-US"/>
        </w:rPr>
        <w:t xml:space="preserve">ания приема предложений о цене </w:t>
      </w:r>
      <w:r w:rsidRPr="00FB6D46">
        <w:rPr>
          <w:rFonts w:ascii="Times New Roman" w:eastAsia="Calibri" w:hAnsi="Times New Roman"/>
          <w:sz w:val="28"/>
          <w:szCs w:val="28"/>
          <w:lang w:eastAsia="en-US"/>
        </w:rPr>
        <w:t>земельного участка.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 xml:space="preserve">В течение </w:t>
      </w:r>
      <w:r w:rsidR="005333A5">
        <w:rPr>
          <w:rFonts w:ascii="Times New Roman" w:eastAsia="Calibri" w:hAnsi="Times New Roman"/>
          <w:sz w:val="28"/>
          <w:szCs w:val="28"/>
          <w:lang w:eastAsia="en-US"/>
        </w:rPr>
        <w:t>10 минут</w:t>
      </w:r>
      <w:r w:rsidRPr="00FB6D46">
        <w:rPr>
          <w:rFonts w:ascii="Times New Roman" w:eastAsia="Calibri" w:hAnsi="Times New Roman"/>
          <w:sz w:val="28"/>
          <w:szCs w:val="28"/>
          <w:lang w:eastAsia="en-US"/>
        </w:rPr>
        <w:t xml:space="preserve">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w:t>
      </w:r>
      <w:r w:rsidR="00C75F86">
        <w:rPr>
          <w:rFonts w:ascii="Times New Roman" w:eastAsia="Calibri" w:hAnsi="Times New Roman"/>
          <w:sz w:val="28"/>
          <w:szCs w:val="28"/>
          <w:lang w:eastAsia="en-US"/>
        </w:rPr>
        <w:t xml:space="preserve">редложения о цене права аренды </w:t>
      </w:r>
      <w:r w:rsidRPr="00FB6D46">
        <w:rPr>
          <w:rFonts w:ascii="Times New Roman" w:eastAsia="Calibri" w:hAnsi="Times New Roman"/>
          <w:sz w:val="28"/>
          <w:szCs w:val="28"/>
          <w:lang w:eastAsia="en-US"/>
        </w:rPr>
        <w:t>земельного участка следующее предложение не поступило, аукцион с помощью программно-аппаратных средств электронной площадки завершается;</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 xml:space="preserve">б) не поступило ни одного предложения о начальной цене права </w:t>
      </w:r>
      <w:proofErr w:type="gramStart"/>
      <w:r w:rsidRPr="00FB6D46">
        <w:rPr>
          <w:rFonts w:ascii="Times New Roman" w:eastAsia="Calibri" w:hAnsi="Times New Roman"/>
          <w:sz w:val="28"/>
          <w:szCs w:val="28"/>
          <w:lang w:eastAsia="en-US"/>
        </w:rPr>
        <w:t>аренды  земельного</w:t>
      </w:r>
      <w:proofErr w:type="gramEnd"/>
      <w:r w:rsidRPr="00FB6D46">
        <w:rPr>
          <w:rFonts w:ascii="Times New Roman" w:eastAsia="Calibri" w:hAnsi="Times New Roman"/>
          <w:sz w:val="28"/>
          <w:szCs w:val="28"/>
          <w:lang w:eastAsia="en-US"/>
        </w:rPr>
        <w:t xml:space="preserve"> участка, то аукцион с помощью программно-аппаратных средств электронной площадки завершается. В этом случае временем окончания представл</w:t>
      </w:r>
      <w:r w:rsidR="00C75F86">
        <w:rPr>
          <w:rFonts w:ascii="Times New Roman" w:eastAsia="Calibri" w:hAnsi="Times New Roman"/>
          <w:sz w:val="28"/>
          <w:szCs w:val="28"/>
          <w:lang w:eastAsia="en-US"/>
        </w:rPr>
        <w:t xml:space="preserve">ения предложений о цене </w:t>
      </w:r>
      <w:r w:rsidRPr="00FB6D46">
        <w:rPr>
          <w:rFonts w:ascii="Times New Roman" w:eastAsia="Calibri" w:hAnsi="Times New Roman"/>
          <w:sz w:val="28"/>
          <w:szCs w:val="28"/>
          <w:lang w:eastAsia="en-US"/>
        </w:rPr>
        <w:t>права аренды земельного участка является время завершения аукциона.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При этом программными средствами электронной площадки обеспечивается:</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FB6D46" w:rsidRPr="00FB6D46" w:rsidRDefault="00FB6D46" w:rsidP="00610541">
      <w:pPr>
        <w:spacing w:after="0" w:line="240" w:lineRule="auto"/>
        <w:ind w:firstLine="709"/>
        <w:jc w:val="both"/>
        <w:rPr>
          <w:rFonts w:ascii="Times New Roman" w:eastAsia="Calibri" w:hAnsi="Times New Roman"/>
          <w:sz w:val="28"/>
          <w:szCs w:val="28"/>
          <w:lang w:eastAsia="en-US"/>
        </w:rPr>
      </w:pPr>
      <w:r w:rsidRPr="00FB6D46">
        <w:rPr>
          <w:rFonts w:ascii="Times New Roman" w:eastAsia="Calibri" w:hAnsi="Times New Roman"/>
          <w:sz w:val="28"/>
          <w:szCs w:val="28"/>
          <w:lang w:eastAsia="en-US"/>
        </w:rPr>
        <w:t xml:space="preserve">б) уведомление участника в случае, если предложение этого участника о цене права </w:t>
      </w:r>
      <w:proofErr w:type="gramStart"/>
      <w:r w:rsidRPr="00FB6D46">
        <w:rPr>
          <w:rFonts w:ascii="Times New Roman" w:eastAsia="Calibri" w:hAnsi="Times New Roman"/>
          <w:sz w:val="28"/>
          <w:szCs w:val="28"/>
          <w:lang w:eastAsia="en-US"/>
        </w:rPr>
        <w:t>аренды  земельного</w:t>
      </w:r>
      <w:proofErr w:type="gramEnd"/>
      <w:r w:rsidRPr="00FB6D46">
        <w:rPr>
          <w:rFonts w:ascii="Times New Roman" w:eastAsia="Calibri" w:hAnsi="Times New Roman"/>
          <w:sz w:val="28"/>
          <w:szCs w:val="28"/>
          <w:lang w:eastAsia="en-US"/>
        </w:rPr>
        <w:t xml:space="preserve"> участка не может быть принято в связи с подачей аналогичного предложения ранее другим участником.</w:t>
      </w:r>
    </w:p>
    <w:p w:rsidR="00FB6D46" w:rsidRPr="00FB6D46" w:rsidRDefault="00FB6D46" w:rsidP="00610541">
      <w:pPr>
        <w:pStyle w:val="22"/>
        <w:shd w:val="clear" w:color="auto" w:fill="auto"/>
        <w:tabs>
          <w:tab w:val="left" w:pos="567"/>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 xml:space="preserve">Победителем аукциона признается участник, предложивший наибольшую цену на право заключения договора аренды или продажи земельного участка.  </w:t>
      </w:r>
    </w:p>
    <w:p w:rsidR="00FB6D46" w:rsidRPr="00FB6D46" w:rsidRDefault="00FB6D46" w:rsidP="00610541">
      <w:pPr>
        <w:pStyle w:val="22"/>
        <w:shd w:val="clear" w:color="auto" w:fill="auto"/>
        <w:tabs>
          <w:tab w:val="left" w:pos="567"/>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купли –продажи или аренды земельного участка, предложенную победителем, и удостоверяющий право победителя на заключение договора купли-продажи или аренды земельного участка, подписывается Организатором в течение одного часа со времени получения электронного журнала.</w:t>
      </w:r>
    </w:p>
    <w:p w:rsidR="00FB6D46" w:rsidRPr="00FB6D46" w:rsidRDefault="00FB6D46" w:rsidP="00610541">
      <w:pPr>
        <w:pStyle w:val="22"/>
        <w:shd w:val="clear" w:color="auto" w:fill="auto"/>
        <w:tabs>
          <w:tab w:val="left" w:pos="567"/>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Процедура аукциона считается завершенной с момента подписания Организатором протокола об итогах аукциона.</w:t>
      </w:r>
    </w:p>
    <w:p w:rsidR="00FB6D46" w:rsidRPr="00FB6D46" w:rsidRDefault="00FB6D46" w:rsidP="00610541">
      <w:pPr>
        <w:pStyle w:val="22"/>
        <w:shd w:val="clear" w:color="auto" w:fill="auto"/>
        <w:tabs>
          <w:tab w:val="left" w:pos="567"/>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lastRenderedPageBreak/>
        <w:t>Аукцион признается несостоявшимся в следующих случаях:</w:t>
      </w:r>
    </w:p>
    <w:p w:rsidR="00FB6D46" w:rsidRPr="00FB6D46" w:rsidRDefault="00FB6D46" w:rsidP="00610541">
      <w:pPr>
        <w:pStyle w:val="22"/>
        <w:numPr>
          <w:ilvl w:val="0"/>
          <w:numId w:val="1"/>
        </w:numPr>
        <w:shd w:val="clear" w:color="auto" w:fill="auto"/>
        <w:tabs>
          <w:tab w:val="left" w:pos="284"/>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не было подано ни одной заявки на участие либо ни один из Претендентов не признан участником;</w:t>
      </w:r>
    </w:p>
    <w:p w:rsidR="00FB6D46" w:rsidRPr="00FB6D46" w:rsidRDefault="00FB6D46" w:rsidP="00610541">
      <w:pPr>
        <w:pStyle w:val="22"/>
        <w:numPr>
          <w:ilvl w:val="0"/>
          <w:numId w:val="1"/>
        </w:numPr>
        <w:shd w:val="clear" w:color="auto" w:fill="auto"/>
        <w:tabs>
          <w:tab w:val="left" w:pos="284"/>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принято решение о признании только одного Претендента участником;</w:t>
      </w:r>
    </w:p>
    <w:p w:rsidR="00FB6D46" w:rsidRPr="00FB6D46" w:rsidRDefault="00FB6D46" w:rsidP="00610541">
      <w:pPr>
        <w:pStyle w:val="22"/>
        <w:numPr>
          <w:ilvl w:val="0"/>
          <w:numId w:val="1"/>
        </w:numPr>
        <w:shd w:val="clear" w:color="auto" w:fill="auto"/>
        <w:tabs>
          <w:tab w:val="left" w:pos="284"/>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ни один из участников не сделал предложение о начальной цене права на заключение договора купли-продажи или аренды земельного участка.</w:t>
      </w:r>
    </w:p>
    <w:p w:rsidR="00FB6D46" w:rsidRPr="00FB6D46" w:rsidRDefault="00FB6D46" w:rsidP="00610541">
      <w:pPr>
        <w:pStyle w:val="22"/>
        <w:shd w:val="clear" w:color="auto" w:fill="auto"/>
        <w:tabs>
          <w:tab w:val="left" w:pos="567"/>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ab/>
        <w:t>Решение о признании аукциона несостоявшимся оформляется протоколом об итогах аукциона.</w:t>
      </w:r>
    </w:p>
    <w:p w:rsidR="00FB6D46" w:rsidRPr="00FB6D46" w:rsidRDefault="00FB6D46" w:rsidP="00610541">
      <w:pPr>
        <w:pStyle w:val="22"/>
        <w:shd w:val="clear" w:color="auto" w:fill="auto"/>
        <w:tabs>
          <w:tab w:val="left" w:pos="567"/>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обязан направить заявителю проект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B6D46" w:rsidRPr="00FB6D46" w:rsidRDefault="00FB6D46" w:rsidP="00610541">
      <w:pPr>
        <w:pStyle w:val="22"/>
        <w:shd w:val="clear" w:color="auto" w:fill="auto"/>
        <w:tabs>
          <w:tab w:val="left" w:pos="567"/>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торговой площадки следующая информация:</w:t>
      </w:r>
    </w:p>
    <w:p w:rsidR="00FB6D46" w:rsidRPr="00FB6D46" w:rsidRDefault="00FB6D46" w:rsidP="00610541">
      <w:pPr>
        <w:pStyle w:val="22"/>
        <w:numPr>
          <w:ilvl w:val="0"/>
          <w:numId w:val="1"/>
        </w:numPr>
        <w:shd w:val="clear" w:color="auto" w:fill="auto"/>
        <w:tabs>
          <w:tab w:val="left" w:pos="284"/>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наименование предмета договора и иные позволяющие его индивидуализировать сведения;</w:t>
      </w:r>
    </w:p>
    <w:p w:rsidR="00FB6D46" w:rsidRPr="00FB6D46" w:rsidRDefault="00FB6D46" w:rsidP="00610541">
      <w:pPr>
        <w:pStyle w:val="22"/>
        <w:numPr>
          <w:ilvl w:val="0"/>
          <w:numId w:val="1"/>
        </w:numPr>
        <w:shd w:val="clear" w:color="auto" w:fill="auto"/>
        <w:tabs>
          <w:tab w:val="left" w:pos="284"/>
        </w:tabs>
        <w:spacing w:after="0" w:line="240" w:lineRule="auto"/>
        <w:ind w:firstLine="709"/>
        <w:jc w:val="both"/>
        <w:rPr>
          <w:rFonts w:ascii="Times New Roman" w:hAnsi="Times New Roman" w:cs="Times New Roman"/>
          <w:sz w:val="28"/>
          <w:szCs w:val="28"/>
        </w:rPr>
      </w:pPr>
      <w:r w:rsidRPr="00FB6D46">
        <w:rPr>
          <w:rFonts w:ascii="Times New Roman" w:hAnsi="Times New Roman" w:cs="Times New Roman"/>
          <w:sz w:val="28"/>
          <w:szCs w:val="28"/>
        </w:rPr>
        <w:t>цена сделки;</w:t>
      </w:r>
    </w:p>
    <w:p w:rsidR="00FB6D46" w:rsidRPr="00FB6D46" w:rsidRDefault="00FB6D46" w:rsidP="00610541">
      <w:pPr>
        <w:pStyle w:val="22"/>
        <w:numPr>
          <w:ilvl w:val="0"/>
          <w:numId w:val="1"/>
        </w:numPr>
        <w:shd w:val="clear" w:color="auto" w:fill="auto"/>
        <w:tabs>
          <w:tab w:val="left" w:pos="284"/>
        </w:tabs>
        <w:spacing w:after="0" w:line="240" w:lineRule="auto"/>
        <w:ind w:firstLine="709"/>
        <w:jc w:val="both"/>
        <w:rPr>
          <w:rFonts w:ascii="Times New Roman" w:eastAsia="Calibri" w:hAnsi="Times New Roman" w:cs="Times New Roman"/>
          <w:sz w:val="28"/>
          <w:szCs w:val="28"/>
        </w:rPr>
      </w:pPr>
      <w:r w:rsidRPr="00FB6D46">
        <w:rPr>
          <w:rFonts w:ascii="Times New Roman" w:hAnsi="Times New Roman" w:cs="Times New Roman"/>
          <w:sz w:val="28"/>
          <w:szCs w:val="28"/>
        </w:rPr>
        <w:t>фамилия, имя, отчество физического лица или наименовании юридического лица - Победителя торгов.</w:t>
      </w:r>
    </w:p>
    <w:p w:rsidR="00FB6D46" w:rsidRPr="00FB6D46" w:rsidRDefault="00FB6D46" w:rsidP="00610541">
      <w:pPr>
        <w:pStyle w:val="22"/>
        <w:tabs>
          <w:tab w:val="left" w:pos="284"/>
        </w:tabs>
        <w:spacing w:after="0" w:line="240" w:lineRule="auto"/>
        <w:ind w:firstLine="709"/>
        <w:jc w:val="both"/>
        <w:rPr>
          <w:rFonts w:ascii="Times New Roman" w:eastAsia="Calibri" w:hAnsi="Times New Roman" w:cs="Times New Roman"/>
          <w:b/>
          <w:sz w:val="28"/>
          <w:szCs w:val="28"/>
        </w:rPr>
      </w:pPr>
    </w:p>
    <w:p w:rsidR="00FB6D46" w:rsidRPr="00FB6D46" w:rsidRDefault="00FB6D46" w:rsidP="00E231F5">
      <w:pPr>
        <w:pStyle w:val="22"/>
        <w:tabs>
          <w:tab w:val="left" w:pos="284"/>
        </w:tabs>
        <w:spacing w:after="0" w:line="240" w:lineRule="auto"/>
        <w:ind w:firstLine="709"/>
        <w:jc w:val="center"/>
        <w:rPr>
          <w:rFonts w:ascii="Times New Roman" w:eastAsia="Calibri" w:hAnsi="Times New Roman" w:cs="Times New Roman"/>
          <w:b/>
          <w:sz w:val="28"/>
          <w:szCs w:val="28"/>
        </w:rPr>
      </w:pPr>
      <w:r w:rsidRPr="00FB6D46">
        <w:rPr>
          <w:rFonts w:ascii="Times New Roman" w:eastAsia="Calibri" w:hAnsi="Times New Roman" w:cs="Times New Roman"/>
          <w:b/>
          <w:sz w:val="28"/>
          <w:szCs w:val="28"/>
        </w:rPr>
        <w:t>9. Отмена и приостановление аукциона</w:t>
      </w:r>
    </w:p>
    <w:p w:rsidR="00FB6D46" w:rsidRPr="00FB6D46" w:rsidRDefault="00FB6D46" w:rsidP="00610541">
      <w:pPr>
        <w:pStyle w:val="22"/>
        <w:tabs>
          <w:tab w:val="left" w:pos="284"/>
        </w:tabs>
        <w:spacing w:after="0" w:line="240" w:lineRule="auto"/>
        <w:ind w:firstLine="709"/>
        <w:jc w:val="both"/>
        <w:rPr>
          <w:rFonts w:ascii="Times New Roman" w:eastAsia="Calibri" w:hAnsi="Times New Roman" w:cs="Times New Roman"/>
          <w:sz w:val="28"/>
          <w:szCs w:val="28"/>
        </w:rPr>
      </w:pPr>
      <w:r w:rsidRPr="00FB6D46">
        <w:rPr>
          <w:rFonts w:ascii="Times New Roman" w:eastAsia="Calibri" w:hAnsi="Times New Roman" w:cs="Times New Roman"/>
          <w:sz w:val="28"/>
          <w:szCs w:val="28"/>
        </w:rPr>
        <w:t>Продавец вправе отменить аукцион не позднее, чем за 3 (три) дня до даты проведения аукциона.</w:t>
      </w:r>
    </w:p>
    <w:p w:rsidR="00FB6D46" w:rsidRPr="00FB6D46" w:rsidRDefault="00FB6D46" w:rsidP="00610541">
      <w:pPr>
        <w:pStyle w:val="22"/>
        <w:tabs>
          <w:tab w:val="left" w:pos="284"/>
        </w:tabs>
        <w:spacing w:after="0" w:line="240" w:lineRule="auto"/>
        <w:ind w:firstLine="709"/>
        <w:jc w:val="both"/>
        <w:rPr>
          <w:rFonts w:ascii="Times New Roman" w:eastAsia="Calibri" w:hAnsi="Times New Roman" w:cs="Times New Roman"/>
          <w:sz w:val="28"/>
          <w:szCs w:val="28"/>
        </w:rPr>
      </w:pPr>
      <w:r w:rsidRPr="00FB6D46">
        <w:rPr>
          <w:rFonts w:ascii="Times New Roman" w:eastAsia="Calibri" w:hAnsi="Times New Roman" w:cs="Times New Roman"/>
          <w:sz w:val="28"/>
          <w:szCs w:val="28"/>
        </w:rPr>
        <w:t xml:space="preserve">1. Решение об отмене аукциона размещается на официальном сайте Российской Федерации для размещения информации о проведении торгов </w:t>
      </w:r>
      <w:r w:rsidRPr="00FB6D46">
        <w:rPr>
          <w:rFonts w:ascii="Times New Roman" w:eastAsia="Calibri" w:hAnsi="Times New Roman" w:cs="Times New Roman"/>
          <w:sz w:val="28"/>
          <w:szCs w:val="28"/>
          <w:u w:val="single"/>
        </w:rPr>
        <w:t>www.torgi.gov.ru</w:t>
      </w:r>
      <w:r w:rsidRPr="00FB6D46">
        <w:rPr>
          <w:rFonts w:ascii="Times New Roman" w:eastAsia="Calibri" w:hAnsi="Times New Roman" w:cs="Times New Roman"/>
          <w:sz w:val="28"/>
          <w:szCs w:val="28"/>
        </w:rPr>
        <w:t>.на официальном сайте Организатора аукциона:</w:t>
      </w:r>
      <w:r w:rsidRPr="00FB6D46">
        <w:rPr>
          <w:rFonts w:ascii="Times New Roman" w:hAnsi="Times New Roman" w:cs="Times New Roman"/>
          <w:sz w:val="28"/>
          <w:szCs w:val="28"/>
        </w:rPr>
        <w:t xml:space="preserve"> </w:t>
      </w:r>
      <w:r w:rsidRPr="00FB6D46">
        <w:rPr>
          <w:rFonts w:ascii="Times New Roman" w:hAnsi="Times New Roman" w:cs="Times New Roman"/>
          <w:sz w:val="28"/>
          <w:szCs w:val="28"/>
          <w:lang w:eastAsia="ar-SA"/>
        </w:rPr>
        <w:t>mku.atr-slavyansk.ru, н</w:t>
      </w:r>
      <w:r w:rsidRPr="00FB6D46">
        <w:rPr>
          <w:rFonts w:ascii="Times New Roman" w:hAnsi="Times New Roman" w:cs="Times New Roman"/>
          <w:sz w:val="28"/>
          <w:szCs w:val="28"/>
        </w:rPr>
        <w:t xml:space="preserve">а официальном сайте Администрации Славянского городского поселения муниципального образования Славянский район </w:t>
      </w:r>
      <w:r w:rsidRPr="00FB6D46">
        <w:rPr>
          <w:rFonts w:ascii="Times New Roman" w:hAnsi="Times New Roman" w:cs="Times New Roman"/>
          <w:sz w:val="28"/>
          <w:szCs w:val="28"/>
          <w:lang w:eastAsia="ar-SA"/>
        </w:rPr>
        <w:t>http://cityslav.ru</w:t>
      </w:r>
      <w:r w:rsidRPr="00FB6D46">
        <w:rPr>
          <w:rFonts w:ascii="Times New Roman" w:eastAsia="Calibri" w:hAnsi="Times New Roman" w:cs="Times New Roman"/>
          <w:sz w:val="28"/>
          <w:szCs w:val="28"/>
        </w:rPr>
        <w:t xml:space="preserve"> и в открытой части электронной торговой площадки в течении 3-х дней со дня принятия данного решения.</w:t>
      </w:r>
    </w:p>
    <w:p w:rsidR="00FB6D46" w:rsidRPr="00FB6D46" w:rsidRDefault="00FB6D46" w:rsidP="00610541">
      <w:pPr>
        <w:pStyle w:val="22"/>
        <w:tabs>
          <w:tab w:val="left" w:pos="284"/>
        </w:tabs>
        <w:spacing w:after="0" w:line="240" w:lineRule="auto"/>
        <w:ind w:firstLine="709"/>
        <w:jc w:val="both"/>
        <w:rPr>
          <w:rFonts w:ascii="Times New Roman" w:eastAsia="Calibri" w:hAnsi="Times New Roman" w:cs="Times New Roman"/>
          <w:sz w:val="28"/>
          <w:szCs w:val="28"/>
        </w:rPr>
      </w:pPr>
      <w:r w:rsidRPr="00FB6D46">
        <w:rPr>
          <w:rFonts w:ascii="Times New Roman" w:eastAsia="Calibri" w:hAnsi="Times New Roman" w:cs="Times New Roman"/>
          <w:sz w:val="28"/>
          <w:szCs w:val="28"/>
        </w:rPr>
        <w:t>2.</w:t>
      </w:r>
      <w:r w:rsidRPr="00FB6D46">
        <w:rPr>
          <w:rFonts w:ascii="Times New Roman" w:eastAsia="Calibri" w:hAnsi="Times New Roman" w:cs="Times New Roman"/>
          <w:sz w:val="28"/>
          <w:szCs w:val="28"/>
        </w:rPr>
        <w:tab/>
        <w:t>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B6D46" w:rsidRPr="00FB6D46" w:rsidRDefault="00FB6D46" w:rsidP="00610541">
      <w:pPr>
        <w:pStyle w:val="22"/>
        <w:tabs>
          <w:tab w:val="left" w:pos="284"/>
        </w:tabs>
        <w:spacing w:after="0" w:line="240" w:lineRule="auto"/>
        <w:ind w:firstLine="709"/>
        <w:jc w:val="both"/>
        <w:rPr>
          <w:rFonts w:ascii="Times New Roman" w:eastAsia="Calibri" w:hAnsi="Times New Roman" w:cs="Times New Roman"/>
          <w:sz w:val="28"/>
          <w:szCs w:val="28"/>
        </w:rPr>
      </w:pPr>
      <w:r w:rsidRPr="00FB6D46">
        <w:rPr>
          <w:rFonts w:ascii="Times New Roman" w:eastAsia="Calibri" w:hAnsi="Times New Roman" w:cs="Times New Roman"/>
          <w:sz w:val="28"/>
          <w:szCs w:val="28"/>
        </w:rPr>
        <w:t>3.</w:t>
      </w:r>
      <w:r w:rsidRPr="00FB6D46">
        <w:rPr>
          <w:rFonts w:ascii="Times New Roman" w:eastAsia="Calibri" w:hAnsi="Times New Roman" w:cs="Times New Roman"/>
          <w:sz w:val="28"/>
          <w:szCs w:val="28"/>
        </w:rPr>
        <w:tab/>
        <w:t>Оператор электронной площадки приостанавливает проведение продажи права на заключение договора купли- продажи или аренды земельного участка в случае технологического сбоя, зафиксированного программно-</w:t>
      </w:r>
      <w:r w:rsidRPr="00FB6D46">
        <w:rPr>
          <w:rFonts w:ascii="Times New Roman" w:eastAsia="Calibri" w:hAnsi="Times New Roman" w:cs="Times New Roman"/>
          <w:sz w:val="28"/>
          <w:szCs w:val="28"/>
        </w:rPr>
        <w:lastRenderedPageBreak/>
        <w:t>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FB6D46" w:rsidRPr="00FB6D46" w:rsidRDefault="00FB6D46" w:rsidP="00610541">
      <w:pPr>
        <w:pStyle w:val="22"/>
        <w:shd w:val="clear" w:color="auto" w:fill="auto"/>
        <w:tabs>
          <w:tab w:val="left" w:pos="284"/>
        </w:tabs>
        <w:spacing w:after="0" w:line="240" w:lineRule="auto"/>
        <w:ind w:firstLine="709"/>
        <w:jc w:val="both"/>
        <w:rPr>
          <w:rFonts w:ascii="Times New Roman" w:eastAsia="Calibri" w:hAnsi="Times New Roman" w:cs="Times New Roman"/>
          <w:sz w:val="28"/>
          <w:szCs w:val="28"/>
        </w:rPr>
      </w:pPr>
      <w:r w:rsidRPr="00FB6D46">
        <w:rPr>
          <w:rFonts w:ascii="Times New Roman" w:eastAsia="Calibri" w:hAnsi="Times New Roman" w:cs="Times New Roman"/>
          <w:sz w:val="28"/>
          <w:szCs w:val="28"/>
        </w:rPr>
        <w:t>В течение одного часа со времени приостановления проведения продажи права на заключение договора купли-продажи или аренды земельного участка Оператор электронной площадки размещает на электронной торговой площадке информацию о причине приостановления продажи права заключения договора</w:t>
      </w:r>
      <w:r w:rsidRPr="00FB6D46">
        <w:rPr>
          <w:rFonts w:ascii="Times New Roman" w:hAnsi="Times New Roman" w:cs="Times New Roman"/>
          <w:sz w:val="28"/>
          <w:szCs w:val="28"/>
        </w:rPr>
        <w:t xml:space="preserve"> </w:t>
      </w:r>
      <w:r w:rsidRPr="00FB6D46">
        <w:rPr>
          <w:rFonts w:ascii="Times New Roman" w:eastAsia="Calibri" w:hAnsi="Times New Roman" w:cs="Times New Roman"/>
          <w:sz w:val="28"/>
          <w:szCs w:val="28"/>
        </w:rPr>
        <w:t>купли-продажи или аренды земельного участка, времени приостановления и возобновления продажи права на заключение договора купли-продажи или аренды земельного участка, уведомляет об этом участников, а также направляет указанную информацию продавцу для внесения в протокол об итогах продажи права заключения договора купли-продажи или аренды земельного участка.</w:t>
      </w:r>
    </w:p>
    <w:p w:rsidR="00FB6D46" w:rsidRPr="00FB6D46" w:rsidRDefault="00FB6D46" w:rsidP="00610541">
      <w:pPr>
        <w:pStyle w:val="22"/>
        <w:shd w:val="clear" w:color="auto" w:fill="auto"/>
        <w:tabs>
          <w:tab w:val="left" w:pos="284"/>
        </w:tabs>
        <w:spacing w:after="0" w:line="240" w:lineRule="auto"/>
        <w:ind w:firstLine="709"/>
        <w:jc w:val="both"/>
        <w:rPr>
          <w:rFonts w:ascii="Times New Roman" w:hAnsi="Times New Roman" w:cs="Times New Roman"/>
          <w:b/>
          <w:sz w:val="28"/>
          <w:szCs w:val="28"/>
        </w:rPr>
      </w:pPr>
    </w:p>
    <w:p w:rsidR="00FB6D46" w:rsidRPr="00FB6D46" w:rsidRDefault="00FB6D46" w:rsidP="00E231F5">
      <w:pPr>
        <w:pStyle w:val="22"/>
        <w:shd w:val="clear" w:color="auto" w:fill="auto"/>
        <w:tabs>
          <w:tab w:val="left" w:pos="284"/>
        </w:tabs>
        <w:spacing w:after="0" w:line="240" w:lineRule="auto"/>
        <w:ind w:firstLine="709"/>
        <w:jc w:val="center"/>
        <w:rPr>
          <w:rFonts w:ascii="Times New Roman" w:hAnsi="Times New Roman" w:cs="Times New Roman"/>
          <w:b/>
          <w:sz w:val="28"/>
          <w:szCs w:val="28"/>
        </w:rPr>
      </w:pPr>
      <w:r w:rsidRPr="00FB6D46">
        <w:rPr>
          <w:rFonts w:ascii="Times New Roman" w:hAnsi="Times New Roman" w:cs="Times New Roman"/>
          <w:b/>
          <w:sz w:val="28"/>
          <w:szCs w:val="28"/>
        </w:rPr>
        <w:t>10. Заключение договора аренды земельного участка:</w:t>
      </w:r>
    </w:p>
    <w:p w:rsidR="00FB6D46" w:rsidRPr="00FB6D46" w:rsidRDefault="00FB6D46" w:rsidP="00610541">
      <w:pPr>
        <w:pStyle w:val="22"/>
        <w:shd w:val="clear" w:color="auto" w:fill="auto"/>
        <w:tabs>
          <w:tab w:val="left" w:pos="284"/>
        </w:tabs>
        <w:spacing w:after="0" w:line="240" w:lineRule="auto"/>
        <w:ind w:firstLine="567"/>
        <w:jc w:val="both"/>
        <w:rPr>
          <w:rFonts w:ascii="Times New Roman" w:hAnsi="Times New Roman" w:cs="Times New Roman"/>
          <w:sz w:val="28"/>
          <w:szCs w:val="28"/>
        </w:rPr>
      </w:pPr>
      <w:r w:rsidRPr="00FB6D46">
        <w:rPr>
          <w:rFonts w:ascii="Times New Roman" w:hAnsi="Times New Roman" w:cs="Times New Roman"/>
          <w:sz w:val="28"/>
          <w:szCs w:val="28"/>
        </w:rPr>
        <w:t>Договор купли-продажи или аренды земельного участка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или со дня размещения протокола рассмотрения заявок на участие в электронном аукционе в случае, если электронный аукцион признан несостоявшимся. Уполномоченный орган обязан в течение пяти дней со дня истечения срока, предусмотренного пунктом выше, направить победителю электронного аукциона или иным лицам, с которыми в соответствии с пунктами 13, 14, 20 и 25 статьи 39.12 Земельного Кодекса РФ заключается договор купли-продажи или аренды земельного участка, находящегося в государственной или муниципальной собственности, подписанный проект договора купли-продажи или аренды такого участка. По результатам проведения электронного аукциона договор купли-продажи или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 При отказе или уклонении победителя аукциона от заключения в установленный срок договора купли-продажи или аренды земельного участка   з</w:t>
      </w:r>
      <w:r w:rsidR="00C75F86">
        <w:rPr>
          <w:rFonts w:ascii="Times New Roman" w:hAnsi="Times New Roman" w:cs="Times New Roman"/>
          <w:sz w:val="28"/>
          <w:szCs w:val="28"/>
        </w:rPr>
        <w:t>адаток   ему   не возвращается,</w:t>
      </w:r>
      <w:r w:rsidRPr="00FB6D46">
        <w:rPr>
          <w:rFonts w:ascii="Times New Roman" w:hAnsi="Times New Roman" w:cs="Times New Roman"/>
          <w:sz w:val="28"/>
          <w:szCs w:val="28"/>
        </w:rPr>
        <w:t xml:space="preserve"> он</w:t>
      </w:r>
      <w:r w:rsidR="00C75F86">
        <w:rPr>
          <w:rFonts w:ascii="Times New Roman" w:hAnsi="Times New Roman" w:cs="Times New Roman"/>
          <w:sz w:val="28"/>
          <w:szCs w:val="28"/>
        </w:rPr>
        <w:t xml:space="preserve"> утрачивает </w:t>
      </w:r>
      <w:r w:rsidRPr="00FB6D46">
        <w:rPr>
          <w:rFonts w:ascii="Times New Roman" w:hAnsi="Times New Roman" w:cs="Times New Roman"/>
          <w:sz w:val="28"/>
          <w:szCs w:val="28"/>
        </w:rPr>
        <w:t xml:space="preserve">право на заключение указанного договора. </w:t>
      </w: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jc w:val="both"/>
        <w:rPr>
          <w:rFonts w:ascii="Times New Roman" w:hAnsi="Times New Roman"/>
          <w:sz w:val="28"/>
          <w:szCs w:val="28"/>
        </w:rPr>
      </w:pPr>
      <w:r w:rsidRPr="00FB6D46">
        <w:rPr>
          <w:rFonts w:ascii="Times New Roman" w:hAnsi="Times New Roman"/>
          <w:color w:val="000000"/>
          <w:sz w:val="28"/>
          <w:szCs w:val="28"/>
        </w:rPr>
        <w:t>Директор МКУ «</w:t>
      </w:r>
      <w:proofErr w:type="gramStart"/>
      <w:r w:rsidRPr="00FB6D46">
        <w:rPr>
          <w:rFonts w:ascii="Times New Roman" w:hAnsi="Times New Roman"/>
          <w:color w:val="000000"/>
          <w:sz w:val="28"/>
          <w:szCs w:val="28"/>
        </w:rPr>
        <w:t xml:space="preserve">АТР»   </w:t>
      </w:r>
      <w:proofErr w:type="gramEnd"/>
      <w:r w:rsidRPr="00FB6D46">
        <w:rPr>
          <w:rFonts w:ascii="Times New Roman" w:hAnsi="Times New Roman"/>
          <w:color w:val="000000"/>
          <w:sz w:val="28"/>
          <w:szCs w:val="28"/>
        </w:rPr>
        <w:t xml:space="preserve">                                                                         О.В. Скорик</w:t>
      </w: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p w:rsidR="00FB6D46" w:rsidRPr="00FB6D46" w:rsidRDefault="00FB6D46" w:rsidP="00610541">
      <w:pPr>
        <w:shd w:val="clear" w:color="auto" w:fill="FFFFFF"/>
        <w:spacing w:after="0" w:line="240" w:lineRule="auto"/>
        <w:ind w:firstLine="708"/>
        <w:jc w:val="both"/>
        <w:rPr>
          <w:rFonts w:ascii="Times New Roman" w:hAnsi="Times New Roman"/>
          <w:sz w:val="28"/>
          <w:szCs w:val="28"/>
        </w:rPr>
      </w:pPr>
    </w:p>
    <w:sectPr w:rsidR="00FB6D46" w:rsidRPr="00FB6D46" w:rsidSect="007D728F">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9C"/>
    <w:rsid w:val="000336A2"/>
    <w:rsid w:val="00181778"/>
    <w:rsid w:val="001B2FBF"/>
    <w:rsid w:val="001D5C70"/>
    <w:rsid w:val="002816DF"/>
    <w:rsid w:val="002969DA"/>
    <w:rsid w:val="002C14FD"/>
    <w:rsid w:val="00300E54"/>
    <w:rsid w:val="00395AA1"/>
    <w:rsid w:val="005333A5"/>
    <w:rsid w:val="005D0C26"/>
    <w:rsid w:val="005F63A9"/>
    <w:rsid w:val="00610541"/>
    <w:rsid w:val="00647665"/>
    <w:rsid w:val="006A6B22"/>
    <w:rsid w:val="007B6065"/>
    <w:rsid w:val="007D728F"/>
    <w:rsid w:val="008826AE"/>
    <w:rsid w:val="00B41976"/>
    <w:rsid w:val="00BC1EAC"/>
    <w:rsid w:val="00C75F86"/>
    <w:rsid w:val="00CB7B02"/>
    <w:rsid w:val="00DA5266"/>
    <w:rsid w:val="00E231F5"/>
    <w:rsid w:val="00E34C11"/>
    <w:rsid w:val="00E94875"/>
    <w:rsid w:val="00ED039C"/>
    <w:rsid w:val="00F749EC"/>
    <w:rsid w:val="00FB6D46"/>
    <w:rsid w:val="00FE101C"/>
    <w:rsid w:val="00FE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81C9"/>
  <w15:chartTrackingRefBased/>
  <w15:docId w15:val="{B39C4475-AAE3-4398-930C-44018B19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4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FB6D46"/>
    <w:pPr>
      <w:keepNext/>
      <w:spacing w:before="240" w:after="60" w:line="240" w:lineRule="auto"/>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D46"/>
    <w:rPr>
      <w:rFonts w:ascii="Cambria" w:eastAsia="Times New Roman" w:hAnsi="Cambria" w:cs="Times New Roman"/>
      <w:b/>
      <w:bCs/>
      <w:kern w:val="32"/>
      <w:sz w:val="32"/>
      <w:szCs w:val="32"/>
      <w:lang w:val="x-none" w:eastAsia="x-none"/>
    </w:rPr>
  </w:style>
  <w:style w:type="paragraph" w:styleId="a3">
    <w:name w:val="Body Text"/>
    <w:basedOn w:val="a"/>
    <w:link w:val="a4"/>
    <w:rsid w:val="00FB6D46"/>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FB6D46"/>
    <w:rPr>
      <w:rFonts w:ascii="Times New Roman" w:eastAsia="Times New Roman" w:hAnsi="Times New Roman" w:cs="Times New Roman"/>
      <w:sz w:val="20"/>
      <w:szCs w:val="20"/>
      <w:lang w:eastAsia="ru-RU"/>
    </w:rPr>
  </w:style>
  <w:style w:type="paragraph" w:styleId="2">
    <w:name w:val="Body Text 2"/>
    <w:basedOn w:val="a"/>
    <w:link w:val="20"/>
    <w:rsid w:val="00FB6D46"/>
    <w:pPr>
      <w:spacing w:after="120" w:line="480" w:lineRule="auto"/>
    </w:pPr>
    <w:rPr>
      <w:rFonts w:ascii="Times New Roman" w:hAnsi="Times New Roman"/>
      <w:sz w:val="20"/>
      <w:szCs w:val="20"/>
    </w:rPr>
  </w:style>
  <w:style w:type="character" w:customStyle="1" w:styleId="20">
    <w:name w:val="Основной текст 2 Знак"/>
    <w:basedOn w:val="a0"/>
    <w:link w:val="2"/>
    <w:rsid w:val="00FB6D4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B6D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FB6D46"/>
    <w:rPr>
      <w:color w:val="0000FF"/>
      <w:u w:val="single"/>
    </w:rPr>
  </w:style>
  <w:style w:type="character" w:customStyle="1" w:styleId="21">
    <w:name w:val="Основной текст (2)_"/>
    <w:link w:val="22"/>
    <w:rsid w:val="00FB6D46"/>
    <w:rPr>
      <w:shd w:val="clear" w:color="auto" w:fill="FFFFFF"/>
    </w:rPr>
  </w:style>
  <w:style w:type="paragraph" w:customStyle="1" w:styleId="22">
    <w:name w:val="Основной текст (2)"/>
    <w:basedOn w:val="a"/>
    <w:link w:val="21"/>
    <w:rsid w:val="00FB6D46"/>
    <w:pPr>
      <w:widowControl w:val="0"/>
      <w:shd w:val="clear" w:color="auto" w:fill="FFFFFF"/>
      <w:spacing w:after="2040" w:line="274" w:lineRule="exact"/>
      <w:ind w:hanging="100"/>
    </w:pPr>
    <w:rPr>
      <w:rFonts w:asciiTheme="minorHAnsi" w:eastAsiaTheme="minorHAnsi" w:hAnsiTheme="minorHAnsi" w:cstheme="minorBidi"/>
      <w:lang w:eastAsia="en-US"/>
    </w:rPr>
  </w:style>
  <w:style w:type="character" w:customStyle="1" w:styleId="ConsPlusNormal0">
    <w:name w:val="ConsPlusNormal Знак"/>
    <w:link w:val="ConsPlusNormal"/>
    <w:rsid w:val="00FB6D4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3421</Words>
  <Characters>19505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20</cp:revision>
  <cp:lastPrinted>2023-08-15T10:29:00Z</cp:lastPrinted>
  <dcterms:created xsi:type="dcterms:W3CDTF">2023-08-15T07:57:00Z</dcterms:created>
  <dcterms:modified xsi:type="dcterms:W3CDTF">2023-12-20T05:31:00Z</dcterms:modified>
</cp:coreProperties>
</file>