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7B0758">
        <w:rPr>
          <w:rFonts w:ascii="Times New Roman" w:hAnsi="Times New Roman"/>
          <w:b/>
          <w:bCs/>
        </w:rPr>
        <w:t>3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9D5EF2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9D5EF2">
        <w:rPr>
          <w:rFonts w:ascii="Times New Roman" w:hAnsi="Times New Roman"/>
        </w:rPr>
        <w:t>0</w:t>
      </w:r>
      <w:r w:rsidR="00DE476F">
        <w:rPr>
          <w:rFonts w:ascii="Times New Roman" w:hAnsi="Times New Roman"/>
        </w:rPr>
        <w:t>8</w:t>
      </w:r>
      <w:r w:rsidRPr="009D5EF2">
        <w:rPr>
          <w:rFonts w:ascii="Times New Roman" w:hAnsi="Times New Roman"/>
        </w:rPr>
        <w:t xml:space="preserve">.12.2023 г. </w:t>
      </w:r>
      <w:r w:rsidR="00DE476F">
        <w:rPr>
          <w:rFonts w:ascii="Times New Roman" w:hAnsi="Times New Roman"/>
        </w:rPr>
        <w:t>09</w:t>
      </w:r>
      <w:r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9D5EF2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A92A50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5EF2" w:rsidRPr="009D5EF2">
        <w:rPr>
          <w:rFonts w:ascii="Times New Roman" w:hAnsi="Times New Roman"/>
          <w:color w:val="000000"/>
          <w:sz w:val="24"/>
          <w:szCs w:val="24"/>
        </w:rPr>
        <w:t>заместитель директора МКУ «АТР»;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7B0758" w:rsidRPr="007B0758" w:rsidRDefault="00E11C55" w:rsidP="007B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</w:pPr>
      <w:bookmarkStart w:id="2" w:name="_Hlk46823521"/>
      <w:bookmarkStart w:id="3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Pr="0058605F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7B0758">
        <w:rPr>
          <w:rFonts w:ascii="Times New Roman" w:hAnsi="Times New Roman"/>
          <w:b/>
          <w:bCs/>
          <w:sz w:val="24"/>
          <w:szCs w:val="24"/>
        </w:rPr>
        <w:t>3</w:t>
      </w:r>
      <w:r w:rsidR="00DE476F" w:rsidRPr="00DE476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E476F" w:rsidRPr="00DE47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0758" w:rsidRPr="007B0758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на право заключения договора купли-продажи земельного участка, расположенного по адресу: Краснодарский край, Славянский район, ст-ца Петровская, ул. Целинная, д. 22А., площадью 596 кв. м, кадастровый номер: 23:27:0704030:10972, категория земель: земли населенных пунктов, вид разрешенного использования: для индивидуального жилищного строительства. Начальный цена земельного участка: 156 200 рублей; Размер задатка: 156 200 рублей; Шаг аукциона: 4 686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23:00-6.38, 23:27-6.409.</w:t>
      </w:r>
    </w:p>
    <w:p w:rsidR="00E11C55" w:rsidRPr="0058605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DE476F" w:rsidRPr="00DE476F" w:rsidRDefault="00DE476F" w:rsidP="00DE47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476F">
        <w:rPr>
          <w:rFonts w:ascii="Times New Roman" w:hAnsi="Times New Roman"/>
          <w:b/>
          <w:bCs/>
          <w:sz w:val="24"/>
          <w:szCs w:val="24"/>
        </w:rPr>
        <w:t>1) гр. Гильфанов Дмитри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DE476F">
        <w:rPr>
          <w:rFonts w:ascii="Times New Roman" w:hAnsi="Times New Roman"/>
          <w:b/>
          <w:bCs/>
          <w:sz w:val="24"/>
          <w:szCs w:val="24"/>
        </w:rPr>
        <w:t xml:space="preserve"> Игоревич;</w:t>
      </w:r>
    </w:p>
    <w:p w:rsidR="00DE476F" w:rsidRDefault="00DE476F" w:rsidP="00DE47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476F">
        <w:rPr>
          <w:rFonts w:ascii="Times New Roman" w:hAnsi="Times New Roman"/>
          <w:b/>
          <w:bCs/>
          <w:sz w:val="24"/>
          <w:szCs w:val="24"/>
        </w:rPr>
        <w:t>2) гр-к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DE476F">
        <w:rPr>
          <w:rFonts w:ascii="Times New Roman" w:hAnsi="Times New Roman"/>
          <w:b/>
          <w:bCs/>
          <w:sz w:val="24"/>
          <w:szCs w:val="24"/>
        </w:rPr>
        <w:t xml:space="preserve"> Стрельников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DE476F">
        <w:rPr>
          <w:rFonts w:ascii="Times New Roman" w:hAnsi="Times New Roman"/>
          <w:b/>
          <w:bCs/>
          <w:sz w:val="24"/>
          <w:szCs w:val="24"/>
        </w:rPr>
        <w:t xml:space="preserve"> Елен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DE476F">
        <w:rPr>
          <w:rFonts w:ascii="Times New Roman" w:hAnsi="Times New Roman"/>
          <w:b/>
          <w:bCs/>
          <w:sz w:val="24"/>
          <w:szCs w:val="24"/>
        </w:rPr>
        <w:t xml:space="preserve"> Васильевн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DE476F">
        <w:rPr>
          <w:rFonts w:ascii="Times New Roman" w:hAnsi="Times New Roman"/>
          <w:b/>
          <w:bCs/>
          <w:sz w:val="24"/>
          <w:szCs w:val="24"/>
        </w:rPr>
        <w:t>.</w:t>
      </w:r>
    </w:p>
    <w:p w:rsidR="009D5EF2" w:rsidRPr="00A92A50" w:rsidRDefault="009D5EF2" w:rsidP="00DE47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A92A50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A92A50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государственная собственность на который не разграничена, находящийся на территории </w:t>
      </w:r>
      <w:r w:rsidRPr="00A92A50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Славянский район, </w:t>
      </w:r>
      <w:r w:rsidRPr="00A92A50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9D5EF2" w:rsidRPr="00A92A50" w:rsidRDefault="009D5EF2" w:rsidP="009D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92A5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Ценовых п</w:t>
      </w:r>
      <w:r w:rsidRPr="00A92A50">
        <w:rPr>
          <w:rFonts w:ascii="Times New Roman" w:hAnsi="Times New Roman"/>
          <w:sz w:val="24"/>
          <w:szCs w:val="24"/>
        </w:rPr>
        <w:t>редложени</w:t>
      </w:r>
      <w:r>
        <w:rPr>
          <w:rFonts w:ascii="Times New Roman" w:hAnsi="Times New Roman"/>
          <w:sz w:val="24"/>
          <w:szCs w:val="24"/>
        </w:rPr>
        <w:t>й</w:t>
      </w:r>
      <w:r w:rsidRPr="00A92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участников аукциона не поступало.</w:t>
      </w:r>
    </w:p>
    <w:p w:rsidR="009D5EF2" w:rsidRPr="00A92A50" w:rsidRDefault="009D5EF2" w:rsidP="009D5E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9D5EF2" w:rsidRPr="00A92A50" w:rsidRDefault="009D5EF2" w:rsidP="009D5EF2">
      <w:pPr>
        <w:numPr>
          <w:ilvl w:val="0"/>
          <w:numId w:val="4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</w:t>
      </w:r>
      <w:r w:rsidRPr="00A92A50">
        <w:rPr>
          <w:rFonts w:ascii="Times New Roman" w:hAnsi="Times New Roman"/>
          <w:b/>
          <w:sz w:val="24"/>
          <w:szCs w:val="24"/>
        </w:rPr>
        <w:t xml:space="preserve">Лоту № </w:t>
      </w:r>
      <w:r w:rsidR="007B0758">
        <w:rPr>
          <w:rFonts w:ascii="Times New Roman" w:hAnsi="Times New Roman"/>
          <w:b/>
          <w:sz w:val="24"/>
          <w:szCs w:val="24"/>
        </w:rPr>
        <w:t>3</w:t>
      </w:r>
      <w:bookmarkStart w:id="4" w:name="_GoBack"/>
      <w:bookmarkEnd w:id="4"/>
      <w:r>
        <w:rPr>
          <w:rFonts w:ascii="Times New Roman" w:hAnsi="Times New Roman"/>
          <w:sz w:val="24"/>
          <w:szCs w:val="24"/>
        </w:rPr>
        <w:t xml:space="preserve"> несостоявшимся на основании п.19 ст.39.12 ЗК РФ.</w:t>
      </w:r>
    </w:p>
    <w:p w:rsidR="00E60942" w:rsidRPr="0058605F" w:rsidRDefault="00E60942" w:rsidP="00E60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58605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58605F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03E83" w:rsidRPr="0058605F">
              <w:rPr>
                <w:rFonts w:ascii="Times New Roman" w:hAnsi="Times New Roman"/>
                <w:sz w:val="24"/>
                <w:szCs w:val="24"/>
              </w:rPr>
              <w:t>.</w:t>
            </w:r>
            <w:r w:rsidRPr="0058605F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A26539">
        <w:trPr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B39" w:rsidRDefault="00D32B39" w:rsidP="00CE6EA3">
      <w:pPr>
        <w:spacing w:after="0" w:line="240" w:lineRule="auto"/>
      </w:pPr>
      <w:r>
        <w:separator/>
      </w:r>
    </w:p>
  </w:endnote>
  <w:endnote w:type="continuationSeparator" w:id="0">
    <w:p w:rsidR="00D32B39" w:rsidRDefault="00D32B39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B39" w:rsidRDefault="00D32B39" w:rsidP="00CE6EA3">
      <w:pPr>
        <w:spacing w:after="0" w:line="240" w:lineRule="auto"/>
      </w:pPr>
      <w:r>
        <w:separator/>
      </w:r>
    </w:p>
  </w:footnote>
  <w:footnote w:type="continuationSeparator" w:id="0">
    <w:p w:rsidR="00D32B39" w:rsidRDefault="00D32B39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46C6D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67065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408F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1F1E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1A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2DAE"/>
    <w:rsid w:val="006F6677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0758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2B39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0719F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8E52F-5B01-431D-A615-00ED8C3C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3</cp:revision>
  <cp:lastPrinted>2023-12-08T08:19:00Z</cp:lastPrinted>
  <dcterms:created xsi:type="dcterms:W3CDTF">2023-12-08T08:19:00Z</dcterms:created>
  <dcterms:modified xsi:type="dcterms:W3CDTF">2023-12-08T08:20:00Z</dcterms:modified>
</cp:coreProperties>
</file>