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C8142B">
      <w:pPr>
        <w:spacing w:after="0" w:line="288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FD3091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Pr="007A6BE7" w:rsidRDefault="000609E9" w:rsidP="00FD3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</w:t>
            </w:r>
            <w:proofErr w:type="spell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</w:t>
            </w:r>
            <w:proofErr w:type="spellEnd"/>
            <w:r w:rsidR="00EC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территориального развития» (далее-Организатор аукциона), действующее на основании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1A5F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  <w:r w:rsidR="009C1A5F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  <w:r w:rsidR="00EC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1</w:t>
            </w:r>
            <w:r w:rsidR="0074323E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81F7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530A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C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1221 </w:t>
            </w:r>
            <w:r w:rsidR="00281F7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  <w:r w:rsidR="00EC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(лот №2</w:t>
            </w:r>
            <w:r w:rsidR="009C1A5F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1222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12.05.2022 (лот №</w:t>
            </w:r>
            <w:r w:rsidR="00EC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5110" w:rsidRP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C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1219 от 12.05.2022 (лот№ 4</w:t>
            </w:r>
            <w:r w:rsidR="0031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C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 о проведении</w:t>
            </w:r>
            <w:r w:rsidR="003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 года в 14:00 час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адресу: г. Славянск-на-Кубани, ул. Красная, 22, актовый зал, аукциона откр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того по составу участников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подачи предложений о цене. </w:t>
            </w:r>
            <w:r w:rsidR="0074323E" w:rsidRPr="000B6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EC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договора аренды земельного участка с кадастровым номером 23:27:020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84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женного по адресу: Краснодарский край, Славянский район,  общей площадью  </w:t>
            </w:r>
            <w:r w:rsidR="0084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катег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 земель: земли населенных пунктов, разрешенное использование: для 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личного по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собного хозяйства (приусадебный земельный участок)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Начальная цена аукциона –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84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96750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84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EF04E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договора аренды земел</w:t>
            </w:r>
            <w:r w:rsidR="00EF04E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F04E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EF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 – 2</w:t>
            </w:r>
            <w:r w:rsidR="00EF04E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лет.</w:t>
            </w:r>
            <w:r w:rsidR="00EF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прав: (обременения): на весь земельный участок распростр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няются ограничения прав, предусмотренные статьями 56, 56.1 Земельного Кодекса РФ. Земел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участок полностью расположен в границах зон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реестровыми номерами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23:27-1322, </w:t>
            </w:r>
            <w:r w:rsidR="00EF04EE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23:00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-6.38, 23:27-6.1663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23:27-6.239</w:t>
            </w:r>
            <w:r w:rsid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F04EE" w:rsidRPr="000B6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EC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 кадастровым номером 23:27:020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Краснодарский край, Славянский район, </w:t>
            </w:r>
            <w:proofErr w:type="spellStart"/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Черноерковское</w:t>
            </w:r>
            <w:proofErr w:type="spellEnd"/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категория земель: земли населенных пунктов, разрешенное использование: для 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личного подсобного хозяйства (приусадебный земельный участок)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Начальная цена аукциона –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70224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датка –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14045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2F569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договора аренды земельно</w:t>
            </w:r>
            <w:r w:rsidR="002F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</w:t>
            </w:r>
            <w:r w:rsidR="002F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F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– 2</w:t>
            </w:r>
            <w:r w:rsidR="002F569F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лет.</w:t>
            </w:r>
            <w:r w:rsidR="002F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прав: (обременения): на весь земельный участок распространяются огр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ничения прав, предусмотренные статьями 56, 56.1 Земельного Кодекса РФ. Земельный участок полностью расположен в границах зон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реестровыми номерами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23:00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-6.38, 23:27-6.1663, 23:27-6.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  <w:r w:rsidR="002F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F569F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№3</w:t>
            </w:r>
            <w:r w:rsidR="003E5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участка с кадастровым ном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23:27:020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Краснодарский край, Славянский район, </w:t>
            </w:r>
            <w:proofErr w:type="spellStart"/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Черноерковское</w:t>
            </w:r>
            <w:proofErr w:type="spellEnd"/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 </w:t>
            </w:r>
            <w:r w:rsidR="00C4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4933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категория земель: земли нас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пунктов, разрешенное использование: для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личного подсобного хозяйства (пр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земельный участок)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Начальная цена аукциона –</w:t>
            </w:r>
            <w:r w:rsidR="00C4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107388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C4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C4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  <w:r w:rsidR="003E5E8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договора аренды земельно</w:t>
            </w:r>
            <w:r w:rsidR="003E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 – 2</w:t>
            </w:r>
            <w:r w:rsidR="003E5E8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лет.</w:t>
            </w:r>
            <w:r w:rsidR="003E5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прав: (обременения): на весь земельный участок распространяются ограничения прав, предусмотренные статьями 56, 56.1 Земельного Кодекса РФ. Земельный участок полностью расположен в границах зон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реестровыми номерами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23:00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-6.38, 23:27-6.1663, 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по водоснабжению и водоотведению</w:t>
            </w:r>
            <w:r w:rsidR="007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лот</w:t>
            </w:r>
            <w:r w:rsidR="00A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1,</w:t>
            </w:r>
            <w:r w:rsidR="0052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водопроводная сеть отсутствует. 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газоснабже</w:t>
            </w:r>
            <w:r w:rsidR="00A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 лотам 1, 2, 3: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газификации отсутствует.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разрешенного строительства</w:t>
            </w:r>
            <w:r w:rsidR="00A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лотам 1, 2 3)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соответствии с Правилами землепользования и з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стройки </w:t>
            </w:r>
            <w:proofErr w:type="spellStart"/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Черноерковского</w:t>
            </w:r>
            <w:proofErr w:type="spellEnd"/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Славянского района (в редакции 26.05.2021 г. № 21) зе</w:t>
            </w:r>
            <w:r w:rsidR="007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мельные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</w:t>
            </w:r>
            <w:r w:rsidR="007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стки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</w:t>
            </w:r>
            <w:r w:rsidR="0071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зоне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фонда 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перспективного освоения (жилая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ка)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1РФ 1101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5E8C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дерации:</w:t>
            </w:r>
            <w:r w:rsidR="00936088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минимальная/максимальная </w:t>
            </w:r>
            <w:r w:rsidR="0093608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="0093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6088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936088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– 500</w:t>
            </w:r>
            <w:proofErr w:type="gramEnd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proofErr w:type="gramEnd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End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минимал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ширина з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вдоль фронта улицы (проезда) – 12 м; - максимальное количество этажей зданий – 3 этажа (включая мансардный этаж);- максимальная высота зданий – 15 м; - ма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симальный процент застройки в границах земельного участка – 60%;- минимальные отступы до 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 смежных земельных участков - 3 м; - минимальный отступ от красной линии улиц/проездов (фасадная граница земельного участка) – 5/3 м.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застройки подземной ч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5E8C" w:rsidRPr="00EF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не регламентируется</w:t>
            </w:r>
            <w:r w:rsidR="003E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2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4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аренды земельного участка с кадастровым номер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ом 23:27:0801000:11253, располо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женного по адресу: Краснодарский край, Славянский муниц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ипальный район, Протокское сель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хутор </w:t>
            </w:r>
            <w:proofErr w:type="spellStart"/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Нещадимовский</w:t>
            </w:r>
            <w:proofErr w:type="spellEnd"/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ца Цветочная, 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земельный участок  9, общей площадью 66439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сел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скохозяйственного назначения, разрешенное использование: садоводство. Начальная цена аукц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она – </w:t>
            </w:r>
            <w:r w:rsidR="00F435CB">
              <w:rPr>
                <w:rFonts w:ascii="Times New Roman" w:hAnsi="Times New Roman" w:cs="Times New Roman"/>
                <w:sz w:val="24"/>
                <w:szCs w:val="24"/>
              </w:rPr>
              <w:t>213004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F435CB">
              <w:rPr>
                <w:rFonts w:ascii="Times New Roman" w:hAnsi="Times New Roman" w:cs="Times New Roman"/>
                <w:sz w:val="24"/>
                <w:szCs w:val="24"/>
              </w:rPr>
              <w:t>159753 руб. «Шаг» аукциона – 6390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 руб. Срок действия дог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вора  аренды земе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льного участка – 10 лет. Ограни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 xml:space="preserve">ения прав: (обременения): нет. </w:t>
            </w:r>
            <w:proofErr w:type="gramStart"/>
            <w:r w:rsidR="00EF10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землепользования и застройки Протокского сельского поселения Славянского рай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на (в редакции от 26.05.2021 г. № 18) земельный участок расположен в зоне сельскохозяйстве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ых угодий СХ-1 для которой уста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новлены следующие предельные размеры земельных участков и предельные параметры разрешенного строительства: минимальная/максимальная 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площадь з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104D">
              <w:rPr>
                <w:rFonts w:ascii="Times New Roman" w:hAnsi="Times New Roman" w:cs="Times New Roman"/>
                <w:sz w:val="24"/>
                <w:szCs w:val="24"/>
              </w:rPr>
              <w:t>мельных участков пред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назначенных для сельскохозяйственного использования -300/ 5500000 кв. м;</w:t>
            </w:r>
            <w:proofErr w:type="gramEnd"/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ширина земельных участков вдоль фронта улицы (проезда) – 10 м. Застройка участков не допускается, минимальные отступы от границ участка в целях определения мест д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пустимого размещения зданий, строений сооружений, максимальный процент застройки, макс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04D" w:rsidRPr="000609E9">
              <w:rPr>
                <w:rFonts w:ascii="Times New Roman" w:hAnsi="Times New Roman" w:cs="Times New Roman"/>
                <w:sz w:val="24"/>
                <w:szCs w:val="24"/>
              </w:rPr>
              <w:t>мальная этажность и максимальная высота зданий, строений, сооружений от уровня земли не предусматриваются.</w:t>
            </w:r>
            <w:r w:rsidR="00F4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заявителями самостоятельно. Отсу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возможности подключения и соответственно отсутствие информации о технических усл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нерно-технического обеспечения, максимальную нагрузку и сроки подключения ОКС к сетям,  не является препя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ствием для проведения аукциона (письмо Министерства экономического развитии РФ от 30.06.2015 № Д23и-3009). Льготы согласно ст. 39.11 ЗК РФ п. 21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не установлены. Требов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согласно ст. 39.11 ЗК РФ п. 21 п.п.12,13,14 не установлены. Порядок приема (подачи) заявок на участие в аукционе: прием заявок и документов для участия в аукционе осуществляется у орг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низатора аукциона на бумажном носителе при личном обращении, почтовым отправлением зака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подающего заявку при личном обращении,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в оригинале (для обозрения).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 заявок, а также ознакомление со всеми матери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о предмете аукциона осуществляется у организатора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</w:t>
            </w:r>
            <w:r w:rsidR="00F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F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представляют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щена на официальных сайтах: в сети «Интернет» для размещения информации о проведении то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гов, определенном Правительством РФ (www.torgi.gov.ru), уполномоченного органа и организат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направлении заявки почтовым отправлением нотариально заверенные); 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иностранного государства в случае, если заявителем является иностранное юридич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лицо; 4) документы, подтверждающие внесение задатка. Порядок внесения задатка: задаток вносится заявителем единовременным платежом в полном объеме с указанием даты проведения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14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до 15.00 час. Внесение задатка третьими лицами за участника,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 заявку для участия в аукционе, не допускается.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дней со дня подписания протокола о результатах аукциона. Задаток, внесенный лицом,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знанным победителем аукциона, засчитываются в счет арендной платы или цены за него. Согла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пункту 21 статьи 39.12 ЗК РФ задаток, внесенный лицом, признанным победителем аукциона, задаток, внесенный иным лицом, с которым договор аренды или продажи земельного участка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ключается в соответствии с пунктом 13, 14 или 20 статьи 39.12 ЗК РФ, засчитываются в счет арендной платы или цены за него. Задатки, внесенные этими лицами, не заключившими в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частниками аукциона состоится </w:t>
            </w:r>
            <w:r w:rsidR="0014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подачи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или продажи земельного участка. 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или продажи земельного участка определяется в ра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их личность, пройти регистрацию и получить пронумерованные карточки участника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цены на «шаг» аукциона. После объявления каждой цены аукционист называет номер 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участника аукциона, который первым поднял карточку, и указывает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аукционист объявляет следующую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не поднял карточку, аукцион завершается.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аукциона признается участник, номер карточки которого был назван аукционистом последним; - по завершении аукциона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участник аукциона, предложивший наибольший размер ежегодной арендной платы за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аукциона не присутствовал ни один из участников аукциона, либо в случае, если после тро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три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ежегодной арендной платы по договору аренды ил  цена продажи 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платы.</w:t>
            </w:r>
          </w:p>
          <w:p w:rsidR="006246B9" w:rsidRPr="007A6BE7" w:rsidRDefault="00462B8E" w:rsidP="00FD30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AA7C45" w:rsidRDefault="00DA13FA" w:rsidP="00FD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187843"/>
          </w:p>
        </w:tc>
      </w:tr>
      <w:tr w:rsidR="00A84B9C" w:rsidRPr="00DF1723" w:rsidTr="00FD3091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2D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4F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F" w:rsidRDefault="000E60CF" w:rsidP="001640AC">
      <w:pPr>
        <w:spacing w:after="0" w:line="240" w:lineRule="auto"/>
      </w:pPr>
      <w:r>
        <w:separator/>
      </w:r>
    </w:p>
  </w:endnote>
  <w:endnote w:type="continuationSeparator" w:id="0">
    <w:p w:rsidR="000E60CF" w:rsidRDefault="000E60CF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A" w:rsidRDefault="008418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A" w:rsidRDefault="008418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A" w:rsidRDefault="00841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F" w:rsidRDefault="000E60CF" w:rsidP="001640AC">
      <w:pPr>
        <w:spacing w:after="0" w:line="240" w:lineRule="auto"/>
      </w:pPr>
      <w:r>
        <w:separator/>
      </w:r>
    </w:p>
  </w:footnote>
  <w:footnote w:type="continuationSeparator" w:id="0">
    <w:p w:rsidR="000E60CF" w:rsidRDefault="000E60CF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A" w:rsidRDefault="008418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84183A" w:rsidRDefault="00841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FD">
          <w:rPr>
            <w:noProof/>
          </w:rPr>
          <w:t>4</w:t>
        </w:r>
        <w:r>
          <w:fldChar w:fldCharType="end"/>
        </w:r>
      </w:p>
    </w:sdtContent>
  </w:sdt>
  <w:p w:rsidR="0084183A" w:rsidRDefault="008418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3A" w:rsidRDefault="008418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609E9"/>
    <w:rsid w:val="0007312C"/>
    <w:rsid w:val="0008035C"/>
    <w:rsid w:val="00087B91"/>
    <w:rsid w:val="000A4E56"/>
    <w:rsid w:val="000B339E"/>
    <w:rsid w:val="000B6E58"/>
    <w:rsid w:val="000B7D0A"/>
    <w:rsid w:val="000C5DFD"/>
    <w:rsid w:val="000E60CF"/>
    <w:rsid w:val="000F654E"/>
    <w:rsid w:val="00124755"/>
    <w:rsid w:val="00130D69"/>
    <w:rsid w:val="001473D5"/>
    <w:rsid w:val="001640AC"/>
    <w:rsid w:val="00167359"/>
    <w:rsid w:val="001E23DA"/>
    <w:rsid w:val="002114BD"/>
    <w:rsid w:val="00214407"/>
    <w:rsid w:val="002320C9"/>
    <w:rsid w:val="002545B4"/>
    <w:rsid w:val="0026082D"/>
    <w:rsid w:val="002655DE"/>
    <w:rsid w:val="002755AC"/>
    <w:rsid w:val="00281F70"/>
    <w:rsid w:val="00287214"/>
    <w:rsid w:val="002D2732"/>
    <w:rsid w:val="002F2A5B"/>
    <w:rsid w:val="002F2E52"/>
    <w:rsid w:val="002F569F"/>
    <w:rsid w:val="00315110"/>
    <w:rsid w:val="003779D2"/>
    <w:rsid w:val="00387FDC"/>
    <w:rsid w:val="003A75AE"/>
    <w:rsid w:val="003B530A"/>
    <w:rsid w:val="003D1B9D"/>
    <w:rsid w:val="003E13A1"/>
    <w:rsid w:val="003E5E8C"/>
    <w:rsid w:val="003E6EC0"/>
    <w:rsid w:val="00427972"/>
    <w:rsid w:val="00443CDE"/>
    <w:rsid w:val="00450766"/>
    <w:rsid w:val="00450812"/>
    <w:rsid w:val="00450B4F"/>
    <w:rsid w:val="00453DA0"/>
    <w:rsid w:val="0046059B"/>
    <w:rsid w:val="00462B8E"/>
    <w:rsid w:val="00470B92"/>
    <w:rsid w:val="00485A5C"/>
    <w:rsid w:val="0048648C"/>
    <w:rsid w:val="004B174D"/>
    <w:rsid w:val="004B2969"/>
    <w:rsid w:val="004C6BCC"/>
    <w:rsid w:val="004D7BFC"/>
    <w:rsid w:val="004F7052"/>
    <w:rsid w:val="0052049C"/>
    <w:rsid w:val="00524F5A"/>
    <w:rsid w:val="005360E1"/>
    <w:rsid w:val="00536C84"/>
    <w:rsid w:val="005965DA"/>
    <w:rsid w:val="005D5CBA"/>
    <w:rsid w:val="005D786A"/>
    <w:rsid w:val="005E0F6B"/>
    <w:rsid w:val="005F75F5"/>
    <w:rsid w:val="0060506F"/>
    <w:rsid w:val="006246B9"/>
    <w:rsid w:val="00650315"/>
    <w:rsid w:val="00666806"/>
    <w:rsid w:val="0067182D"/>
    <w:rsid w:val="00692D18"/>
    <w:rsid w:val="006A6D7C"/>
    <w:rsid w:val="006D6315"/>
    <w:rsid w:val="006E5D88"/>
    <w:rsid w:val="006F36E7"/>
    <w:rsid w:val="00705834"/>
    <w:rsid w:val="00711F0C"/>
    <w:rsid w:val="0074323E"/>
    <w:rsid w:val="00755E15"/>
    <w:rsid w:val="00760A63"/>
    <w:rsid w:val="00763946"/>
    <w:rsid w:val="007704DE"/>
    <w:rsid w:val="00785905"/>
    <w:rsid w:val="0079387B"/>
    <w:rsid w:val="007A2CF2"/>
    <w:rsid w:val="007A2E56"/>
    <w:rsid w:val="007A4C6B"/>
    <w:rsid w:val="007A6BE7"/>
    <w:rsid w:val="007D1533"/>
    <w:rsid w:val="007D386C"/>
    <w:rsid w:val="007E1ECC"/>
    <w:rsid w:val="007E7574"/>
    <w:rsid w:val="007E7CA8"/>
    <w:rsid w:val="0082521C"/>
    <w:rsid w:val="00834843"/>
    <w:rsid w:val="0084183A"/>
    <w:rsid w:val="00850022"/>
    <w:rsid w:val="008A5A71"/>
    <w:rsid w:val="008B6230"/>
    <w:rsid w:val="008C4254"/>
    <w:rsid w:val="008C55A1"/>
    <w:rsid w:val="008D00AE"/>
    <w:rsid w:val="008D1EEB"/>
    <w:rsid w:val="008D5714"/>
    <w:rsid w:val="008E77C4"/>
    <w:rsid w:val="00916E45"/>
    <w:rsid w:val="00936088"/>
    <w:rsid w:val="0094785A"/>
    <w:rsid w:val="00974435"/>
    <w:rsid w:val="00983197"/>
    <w:rsid w:val="00987478"/>
    <w:rsid w:val="009B3939"/>
    <w:rsid w:val="009B64DB"/>
    <w:rsid w:val="009C0E21"/>
    <w:rsid w:val="009C1A5F"/>
    <w:rsid w:val="009D6FF1"/>
    <w:rsid w:val="009E01C4"/>
    <w:rsid w:val="009F5464"/>
    <w:rsid w:val="00A04723"/>
    <w:rsid w:val="00A12DC4"/>
    <w:rsid w:val="00A267E9"/>
    <w:rsid w:val="00A26F0A"/>
    <w:rsid w:val="00A2731D"/>
    <w:rsid w:val="00A46B02"/>
    <w:rsid w:val="00A64020"/>
    <w:rsid w:val="00A7020D"/>
    <w:rsid w:val="00A8267E"/>
    <w:rsid w:val="00A8409F"/>
    <w:rsid w:val="00A84B9C"/>
    <w:rsid w:val="00A930C0"/>
    <w:rsid w:val="00AA7C45"/>
    <w:rsid w:val="00AD094F"/>
    <w:rsid w:val="00AD44BD"/>
    <w:rsid w:val="00AE41BB"/>
    <w:rsid w:val="00B02E90"/>
    <w:rsid w:val="00B163FE"/>
    <w:rsid w:val="00B349EF"/>
    <w:rsid w:val="00B94994"/>
    <w:rsid w:val="00B974A2"/>
    <w:rsid w:val="00BB62E0"/>
    <w:rsid w:val="00BD3C67"/>
    <w:rsid w:val="00BD78C2"/>
    <w:rsid w:val="00BF5FFF"/>
    <w:rsid w:val="00C304B9"/>
    <w:rsid w:val="00C352FB"/>
    <w:rsid w:val="00C4643F"/>
    <w:rsid w:val="00C8142B"/>
    <w:rsid w:val="00C85AD9"/>
    <w:rsid w:val="00C9598D"/>
    <w:rsid w:val="00CA71C6"/>
    <w:rsid w:val="00CD2BB3"/>
    <w:rsid w:val="00CE1FAD"/>
    <w:rsid w:val="00CE589A"/>
    <w:rsid w:val="00CF1270"/>
    <w:rsid w:val="00D773B3"/>
    <w:rsid w:val="00D80B09"/>
    <w:rsid w:val="00DA13FA"/>
    <w:rsid w:val="00DC7F8C"/>
    <w:rsid w:val="00DD0606"/>
    <w:rsid w:val="00DE355B"/>
    <w:rsid w:val="00DE3783"/>
    <w:rsid w:val="00DF0EC1"/>
    <w:rsid w:val="00E21BCA"/>
    <w:rsid w:val="00E25221"/>
    <w:rsid w:val="00E25B08"/>
    <w:rsid w:val="00E31CEB"/>
    <w:rsid w:val="00E336A1"/>
    <w:rsid w:val="00E403B0"/>
    <w:rsid w:val="00E434E7"/>
    <w:rsid w:val="00E55963"/>
    <w:rsid w:val="00E612C6"/>
    <w:rsid w:val="00E7247D"/>
    <w:rsid w:val="00EA6ACD"/>
    <w:rsid w:val="00EB726B"/>
    <w:rsid w:val="00EC0D6D"/>
    <w:rsid w:val="00EC3188"/>
    <w:rsid w:val="00EC58F8"/>
    <w:rsid w:val="00EE72AD"/>
    <w:rsid w:val="00EF04EE"/>
    <w:rsid w:val="00EF104D"/>
    <w:rsid w:val="00F12712"/>
    <w:rsid w:val="00F3030C"/>
    <w:rsid w:val="00F435CB"/>
    <w:rsid w:val="00F505B3"/>
    <w:rsid w:val="00F62CC7"/>
    <w:rsid w:val="00FB12D0"/>
    <w:rsid w:val="00FD1B0E"/>
    <w:rsid w:val="00FD3091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D80F-C04D-4F2D-9D63-A037BB39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2022-05-18T13:44:00Z</cp:lastPrinted>
  <dcterms:created xsi:type="dcterms:W3CDTF">2022-03-14T08:02:00Z</dcterms:created>
  <dcterms:modified xsi:type="dcterms:W3CDTF">2022-05-18T13:46:00Z</dcterms:modified>
</cp:coreProperties>
</file>