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03022B" w:rsidP="0003022B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</w:t>
      </w:r>
    </w:p>
    <w:p w:rsidR="0003022B" w:rsidRDefault="0003022B" w:rsidP="0003022B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ДОГОВОРА НА РАЗМЕЩЕНИЕ НЕСТАЦИОНАРНОГО </w:t>
      </w:r>
    </w:p>
    <w:p w:rsidR="0003022B" w:rsidRDefault="0003022B" w:rsidP="0003022B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ТОРГОВОГО ОБЪЕКТА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г. Славянск-на-Кубани</w:t>
      </w:r>
      <w:r>
        <w:rPr>
          <w:rFonts w:ascii="Times New Roman" w:hAnsi="Times New Roman" w:cs="Times New Roman"/>
          <w:lang w:eastAsia="ru-RU"/>
        </w:rPr>
        <w:tab/>
        <w:t xml:space="preserve">                                                     «___»_________ 20__ г.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_______________________________</w:t>
      </w:r>
      <w:r>
        <w:rPr>
          <w:rFonts w:ascii="Times New Roman" w:hAnsi="Times New Roman" w:cs="Times New Roman"/>
          <w:lang w:eastAsia="ru-RU"/>
        </w:rPr>
        <w:t>, в лице __________________________________________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именуемой в дальнейшем «Уполномоченный орган Славянского городского поселения Славянский район, действующего на основании _______________________________, с одной стороны, и ________________________________________________________________________________</w:t>
      </w:r>
    </w:p>
    <w:p w:rsidR="0003022B" w:rsidRDefault="0003022B" w:rsidP="0003022B">
      <w:pPr>
        <w:shd w:val="clear" w:color="auto" w:fill="FFFFFF"/>
        <w:ind w:right="-1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(наименование организации, Ф.И.О. индивидуального предпринимателя)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лице __________________________________________________________________________,</w:t>
      </w:r>
    </w:p>
    <w:p w:rsidR="0003022B" w:rsidRDefault="0003022B" w:rsidP="0003022B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(должность, Ф.И.О.)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действующего на основании ________________________, именуемое(ый) в дальнейшем Заявитель, Победитель аукциона (выбрать нужное), с другой стороны, далее совместно именуемые Стороны, заключили настоящий Договор о нижеследующем.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3022B" w:rsidRDefault="0003022B" w:rsidP="0003022B">
      <w:pPr>
        <w:numPr>
          <w:ilvl w:val="0"/>
          <w:numId w:val="3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Предмет Договора</w:t>
      </w:r>
    </w:p>
    <w:p w:rsidR="0003022B" w:rsidRDefault="0003022B" w:rsidP="0003022B">
      <w:pPr>
        <w:shd w:val="clear" w:color="auto" w:fill="FFFFFF"/>
        <w:ind w:left="720" w:right="-1"/>
        <w:rPr>
          <w:rFonts w:ascii="Times New Roman" w:hAnsi="Times New Roman" w:cs="Times New Roman"/>
          <w:lang w:eastAsia="ru-RU"/>
        </w:rPr>
      </w:pPr>
    </w:p>
    <w:p w:rsidR="0003022B" w:rsidRDefault="0003022B" w:rsidP="0003022B">
      <w:pPr>
        <w:numPr>
          <w:ilvl w:val="1"/>
          <w:numId w:val="4"/>
        </w:numPr>
        <w:shd w:val="clear" w:color="auto" w:fill="FFFFFF"/>
        <w:spacing w:after="200" w:line="276" w:lineRule="auto"/>
        <w:ind w:left="0"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Уполномоченный орган</w:t>
      </w:r>
      <w:r>
        <w:t xml:space="preserve"> </w:t>
      </w:r>
      <w:r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пред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ставляет Заявителю, (Победителю аукциона) право на размещение нестационарного торгового объе</w:t>
      </w:r>
      <w:r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>та (тип)_________________________________________________________________________,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далее - Объект, для осуществления ___________________________________________________</w:t>
      </w:r>
    </w:p>
    <w:p w:rsidR="0003022B" w:rsidRDefault="0003022B" w:rsidP="0003022B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(группа товаров)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 адресному ориентиру в соответствии с утвержденной дислокацией мест размещения нестациона</w:t>
      </w:r>
      <w:r>
        <w:rPr>
          <w:rFonts w:ascii="Times New Roman" w:hAnsi="Times New Roman" w:cs="Times New Roman"/>
          <w:lang w:eastAsia="ru-RU"/>
        </w:rPr>
        <w:t>р</w:t>
      </w:r>
      <w:r>
        <w:rPr>
          <w:rFonts w:ascii="Times New Roman" w:hAnsi="Times New Roman" w:cs="Times New Roman"/>
          <w:lang w:eastAsia="ru-RU"/>
        </w:rPr>
        <w:t>ных торговых объектов на территории Славянского городского поселения Славянский район _________________________________________________________________________________</w:t>
      </w:r>
    </w:p>
    <w:p w:rsidR="0003022B" w:rsidRDefault="0003022B" w:rsidP="0003022B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(место расположения объекта)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 срок с _____________ 20__ года по ___________ 20__ года.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1.2. Настоящий Договор заключен в соответствии со схемой мест размещения нестациона</w:t>
      </w:r>
      <w:r>
        <w:rPr>
          <w:rFonts w:ascii="Times New Roman" w:hAnsi="Times New Roman" w:cs="Times New Roman"/>
          <w:lang w:eastAsia="ru-RU"/>
        </w:rPr>
        <w:t>р</w:t>
      </w:r>
      <w:r>
        <w:rPr>
          <w:rFonts w:ascii="Times New Roman" w:hAnsi="Times New Roman" w:cs="Times New Roman"/>
          <w:lang w:eastAsia="ru-RU"/>
        </w:rPr>
        <w:t>ных торговых объектов на территории Славянского городского поселения Славянский район, утве</w:t>
      </w:r>
      <w:r>
        <w:rPr>
          <w:rFonts w:ascii="Times New Roman" w:hAnsi="Times New Roman" w:cs="Times New Roman"/>
          <w:lang w:eastAsia="ru-RU"/>
        </w:rPr>
        <w:t>р</w:t>
      </w:r>
      <w:r>
        <w:rPr>
          <w:rFonts w:ascii="Times New Roman" w:hAnsi="Times New Roman" w:cs="Times New Roman"/>
          <w:lang w:eastAsia="ru-RU"/>
        </w:rPr>
        <w:t>ждённой постановлением администрации муниципального образования Славянский район от _________  № _______ по результатам торгов на право заключения договора на размещение нестац</w:t>
      </w:r>
      <w:r>
        <w:rPr>
          <w:rFonts w:ascii="Times New Roman" w:hAnsi="Times New Roman" w:cs="Times New Roman"/>
          <w:lang w:eastAsia="ru-RU"/>
        </w:rPr>
        <w:t>и</w:t>
      </w:r>
      <w:r>
        <w:rPr>
          <w:rFonts w:ascii="Times New Roman" w:hAnsi="Times New Roman" w:cs="Times New Roman"/>
          <w:lang w:eastAsia="ru-RU"/>
        </w:rPr>
        <w:t>онарного торгового объекта (протокол аукциона от ______________№________________) либо в п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1.3. Настоящий Договор вступает в силу с даты его подписания и действует с _________ 20__ года по ___________ 20__ года.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3022B" w:rsidRDefault="0003022B" w:rsidP="0003022B">
      <w:pPr>
        <w:numPr>
          <w:ilvl w:val="0"/>
          <w:numId w:val="3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Права и обязанности сторон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 Уполномоченный орган</w:t>
      </w:r>
      <w:r>
        <w:t xml:space="preserve"> </w:t>
      </w:r>
      <w:r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вправе: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2.1.1. Осуществлять контроль за выполнением Заявителем (Победителем аукциона) условий настоящего Договора и требований нормативно-правовых актов, регулирующих размещение нест</w:t>
      </w:r>
      <w:r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>ционарных торговых объектов на территории Славянского городского поселения Славянский район.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2.1.2. В случаях и порядке, установленных настоящим Договором и действующим законод</w:t>
      </w:r>
      <w:r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>тельством Российской Федерации, в одностороннем порядке отказаться от исполнения настоящего Договора.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2.1.3. В случае внесения изменений в схему мест размещения нестационарных торговых об</w:t>
      </w:r>
      <w:r>
        <w:rPr>
          <w:rFonts w:ascii="Times New Roman" w:hAnsi="Times New Roman" w:cs="Times New Roman"/>
          <w:lang w:eastAsia="ru-RU"/>
        </w:rPr>
        <w:t>ъ</w:t>
      </w:r>
      <w:r>
        <w:rPr>
          <w:rFonts w:ascii="Times New Roman" w:hAnsi="Times New Roman" w:cs="Times New Roman"/>
          <w:lang w:eastAsia="ru-RU"/>
        </w:rPr>
        <w:t>ектов по основаниям и в порядке, предусмотренном действующим законодательством, принять р</w:t>
      </w:r>
      <w:r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шение о перемещении Объекта с места его размещения на свободные места, предусмотренные сх</w:t>
      </w:r>
      <w:r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мой размещения нестационарных торговых объектов, без проведения торгов на право заключения договоров на размещение нестационарных торговых объектов.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2.2. Уполномоченный орган </w:t>
      </w:r>
      <w:r>
        <w:t xml:space="preserve"> </w:t>
      </w:r>
      <w:r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обязан: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2.2.1. Предоставить Заявителю (Победителю аукциона) право на размещение нестационарного торгового объекта по адресному ориентиру в соответствии с дислокацией мест размещения нестац</w:t>
      </w:r>
      <w:r>
        <w:rPr>
          <w:rFonts w:ascii="Times New Roman" w:hAnsi="Times New Roman" w:cs="Times New Roman"/>
          <w:lang w:eastAsia="ru-RU"/>
        </w:rPr>
        <w:t>и</w:t>
      </w:r>
      <w:r>
        <w:rPr>
          <w:rFonts w:ascii="Times New Roman" w:hAnsi="Times New Roman" w:cs="Times New Roman"/>
          <w:lang w:eastAsia="ru-RU"/>
        </w:rPr>
        <w:lastRenderedPageBreak/>
        <w:t>онарных торговых объектов на территории Славянского городского поселения  Славянский район, указанному в пункте 1.1 настоящего Договора. Право, предоставленное Заявителю, Победителю ау</w:t>
      </w:r>
      <w:r>
        <w:rPr>
          <w:rFonts w:ascii="Times New Roman" w:hAnsi="Times New Roman" w:cs="Times New Roman"/>
          <w:lang w:eastAsia="ru-RU"/>
        </w:rPr>
        <w:t>к</w:t>
      </w:r>
      <w:r>
        <w:rPr>
          <w:rFonts w:ascii="Times New Roman" w:hAnsi="Times New Roman" w:cs="Times New Roman"/>
          <w:lang w:eastAsia="ru-RU"/>
        </w:rPr>
        <w:t>циона, по настоящему Договору, не может быть предоставлено уполномоченным органом Славянск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го городского поселения Славянский район другим лицам.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 Заявитель, Победитель аукциона вправе: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2.3.2. В случае изменения схемы мест размещения нестационарных торговых объектов по о</w:t>
      </w:r>
      <w:r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>нованиям и в порядке, предусмотренном действующим законодательством, переместить Объект с места его размещения на свободные места, предусмотренные схемой мест размещения нестациона</w:t>
      </w:r>
      <w:r>
        <w:rPr>
          <w:rFonts w:ascii="Times New Roman" w:hAnsi="Times New Roman" w:cs="Times New Roman"/>
          <w:lang w:eastAsia="ru-RU"/>
        </w:rPr>
        <w:t>р</w:t>
      </w:r>
      <w:r>
        <w:rPr>
          <w:rFonts w:ascii="Times New Roman" w:hAnsi="Times New Roman" w:cs="Times New Roman"/>
          <w:lang w:eastAsia="ru-RU"/>
        </w:rPr>
        <w:t>ных торговых объектов, без проведения торгов на право заключения договоров на размещение нест</w:t>
      </w:r>
      <w:r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>ционарных торговых объектов.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 Заявитель, Победитель аукциона обязан: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2.4.1. Обеспечить размещение Объекта и его готовность к использованию в соответствии с архитектурным решением в срок до _______________;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2.4.2. Использовать Объект по назначению, указанному в пункте 1.1 настоящего Договора.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2.4.3. Своевременно и полностью внести плату по настоящему договору в размере и порядке, установленном настоящим Договором.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2.4.4. Обеспечить сохранение внешнего вида, типа, местоположения и размеров Объекта в т</w:t>
      </w:r>
      <w:r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чение установленного периода размещения.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2.4.5. Обеспечить соблюдение санитарных норм и правил, вывоз мусора и иных отходов от использования объекта.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2.4.6. Не допускать загрязнение, захламление места размещения объекта.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2.4.7. Своевременно демонтировать Объект с установленного места его расположения согла</w:t>
      </w:r>
      <w:r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>но дислокации мест размещения нестационарных торговых объектов и привести прилегающую к Объекту территорию в первоначальное состояние в течение 10 дней, с момента окончания срока де</w:t>
      </w:r>
      <w:r>
        <w:rPr>
          <w:rFonts w:ascii="Times New Roman" w:hAnsi="Times New Roman" w:cs="Times New Roman"/>
          <w:lang w:eastAsia="ru-RU"/>
        </w:rPr>
        <w:t>й</w:t>
      </w:r>
      <w:r>
        <w:rPr>
          <w:rFonts w:ascii="Times New Roman" w:hAnsi="Times New Roman" w:cs="Times New Roman"/>
          <w:lang w:eastAsia="ru-RU"/>
        </w:rPr>
        <w:t>ствия Договора, а также в случае досрочного отказа в одностороннем порядке от исполнения насто</w:t>
      </w:r>
      <w:r>
        <w:rPr>
          <w:rFonts w:ascii="Times New Roman" w:hAnsi="Times New Roman" w:cs="Times New Roman"/>
          <w:lang w:eastAsia="ru-RU"/>
        </w:rPr>
        <w:t>я</w:t>
      </w:r>
      <w:r>
        <w:rPr>
          <w:rFonts w:ascii="Times New Roman" w:hAnsi="Times New Roman" w:cs="Times New Roman"/>
          <w:lang w:eastAsia="ru-RU"/>
        </w:rPr>
        <w:t>щего Договора по инициативе уполномоченного органа Славянского городского поселения Славя</w:t>
      </w:r>
      <w:r>
        <w:rPr>
          <w:rFonts w:ascii="Times New Roman" w:hAnsi="Times New Roman" w:cs="Times New Roman"/>
          <w:lang w:eastAsia="ru-RU"/>
        </w:rPr>
        <w:t>н</w:t>
      </w:r>
      <w:r>
        <w:rPr>
          <w:rFonts w:ascii="Times New Roman" w:hAnsi="Times New Roman" w:cs="Times New Roman"/>
          <w:lang w:eastAsia="ru-RU"/>
        </w:rPr>
        <w:t>ский район в соответствии с разделом 5 настоящего Договора.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3022B" w:rsidRDefault="0003022B" w:rsidP="0003022B">
      <w:pPr>
        <w:numPr>
          <w:ilvl w:val="0"/>
          <w:numId w:val="3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Платежи и расчеты по Договору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 Размер платы по договору определен: 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по результатам торгов (протокол аукциона от_________________          № _______) - в случае заключения Договора по итогам аукциона по продаже права на заключение договора на размещение нестационарного торгового объекта;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по цене, равной начальной (минимальной) цене аукциона на право заключения договора на размещение нестационарного торгового объекта на основании отчета об оценке рыночной стоимости, составленного в соответствии с законодательством Российской Федерации об оценочной деятельн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сти - в случае заключения Договора без проведения торгов на право заключения Договора и соста</w:t>
      </w:r>
      <w:r>
        <w:rPr>
          <w:rFonts w:ascii="Times New Roman" w:hAnsi="Times New Roman" w:cs="Times New Roman"/>
          <w:lang w:eastAsia="ru-RU"/>
        </w:rPr>
        <w:t>в</w:t>
      </w:r>
      <w:r>
        <w:rPr>
          <w:rFonts w:ascii="Times New Roman" w:hAnsi="Times New Roman" w:cs="Times New Roman"/>
          <w:lang w:eastAsia="ru-RU"/>
        </w:rPr>
        <w:t>ляет_______________(__________________) руб.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3.2. Оплата приобретаемого на аукционе права на заключение Договора производится путем перечисления Победителем аукциона денежных средств на счет, указанный в информационном с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общении о проведении аукциона.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Внесённый Победителем аукциона задаток засчитывается в счет оплаты права на заключение Договора. 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Оставшаяся часть денежных средств, в счет оплаты права на заключение Договора на разм</w:t>
      </w:r>
      <w:r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щение нестационарных торговых объектов, (за исключением Договоров на размещение передвижных средств развозной и разносной торговли) перечисляется единовременным платежом в течение пяти рабочих дней с момента заключения Договора.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Оплата права, на заключение договоров на размещение нестационарных торговых объектов без проведения торгов, на право заключения договора на размещение нестационарных торговых об</w:t>
      </w:r>
      <w:r>
        <w:rPr>
          <w:rFonts w:ascii="Times New Roman" w:hAnsi="Times New Roman" w:cs="Times New Roman"/>
          <w:lang w:eastAsia="ru-RU"/>
        </w:rPr>
        <w:t>ъ</w:t>
      </w:r>
      <w:r>
        <w:rPr>
          <w:rFonts w:ascii="Times New Roman" w:hAnsi="Times New Roman" w:cs="Times New Roman"/>
          <w:lang w:eastAsia="ru-RU"/>
        </w:rPr>
        <w:t>ектов производится путем перечисления Заявителем денежных средств на счет, указанный уполн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моченным органом Славянского городского поселения Славянский район.</w:t>
      </w:r>
    </w:p>
    <w:p w:rsidR="0003022B" w:rsidRDefault="0003022B" w:rsidP="0003022B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>Денежные средства в счет оплаты права на заключение Договора по цене, равной начальной (минимальной) цене аукциона на право заключения договора на размещение нестационарных торг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вых объектов, перечисляются единовременным платежом в течение 5 (пяти) рабочих дней с момента заключения Договора.</w:t>
      </w:r>
      <w:r>
        <w:rPr>
          <w:rFonts w:ascii="Times New Roman" w:eastAsia="Times New Roman" w:hAnsi="Times New Roman" w:cs="Times New Roman"/>
          <w:lang w:eastAsia="ru-RU"/>
        </w:rPr>
        <w:t>. В случаях заключения договора на право размещения нестационарного торг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вого объекта сроком более одного года, победитель аукциона ежегодно по истечению годового ра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lastRenderedPageBreak/>
        <w:t>четного периода функционирования нестационарного торгового объекта обязан внести оплату на право размещения нестационарного торгового объекта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3.3. Подтверждением исполнения обязательства Заявителя (Победителя аукциона) по уплате платы по настоящему Договору является платежный документ с отметкой банка плательщика об и</w:t>
      </w:r>
      <w:r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>полнении для подтверждения перечисления, представленная в уполномоченный орган</w:t>
      </w:r>
      <w:r>
        <w:t xml:space="preserve"> </w:t>
      </w:r>
      <w:r>
        <w:rPr>
          <w:rFonts w:ascii="Times New Roman" w:hAnsi="Times New Roman" w:cs="Times New Roman"/>
          <w:lang w:eastAsia="ru-RU"/>
        </w:rPr>
        <w:t>Славянского городского поселения Славянский район.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3.4. Ответственность Заявителя в случае его отказа или уклонения от оплаты права на закл</w:t>
      </w:r>
      <w:r>
        <w:rPr>
          <w:rFonts w:ascii="Times New Roman" w:hAnsi="Times New Roman" w:cs="Times New Roman"/>
          <w:lang w:eastAsia="ru-RU"/>
        </w:rPr>
        <w:t>ю</w:t>
      </w:r>
      <w:r>
        <w:rPr>
          <w:rFonts w:ascii="Times New Roman" w:hAnsi="Times New Roman" w:cs="Times New Roman"/>
          <w:lang w:eastAsia="ru-RU"/>
        </w:rPr>
        <w:t>чение Договора в установленные сроки предусматривается в соответствии с законодательством Ро</w:t>
      </w:r>
      <w:r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>сийской Федерации.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3022B" w:rsidRDefault="0003022B" w:rsidP="0003022B">
      <w:pPr>
        <w:numPr>
          <w:ilvl w:val="0"/>
          <w:numId w:val="3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Ответственность сторон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 В случае неисполнения или ненадлежащего исполнения обязательств по настоящему Д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говору Стороны несут ответственность в соответствии с действующим законодательством Росси</w:t>
      </w:r>
      <w:r>
        <w:rPr>
          <w:rFonts w:ascii="Times New Roman" w:hAnsi="Times New Roman" w:cs="Times New Roman"/>
          <w:lang w:eastAsia="ru-RU"/>
        </w:rPr>
        <w:t>й</w:t>
      </w:r>
      <w:r>
        <w:rPr>
          <w:rFonts w:ascii="Times New Roman" w:hAnsi="Times New Roman" w:cs="Times New Roman"/>
          <w:lang w:eastAsia="ru-RU"/>
        </w:rPr>
        <w:t>ской Федерации.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4.2. За нарушение сроков внесения платы по Договору Заявитель (Победитель аукциона) в</w:t>
      </w:r>
      <w:r>
        <w:rPr>
          <w:rFonts w:ascii="Times New Roman" w:hAnsi="Times New Roman" w:cs="Times New Roman"/>
          <w:lang w:eastAsia="ru-RU"/>
        </w:rPr>
        <w:t>ы</w:t>
      </w:r>
      <w:r>
        <w:rPr>
          <w:rFonts w:ascii="Times New Roman" w:hAnsi="Times New Roman" w:cs="Times New Roman"/>
          <w:lang w:eastAsia="ru-RU"/>
        </w:rPr>
        <w:t>плачивает в бюджет Славянского городского поселения Славянского района  пени из расчета 0,03% от размера невнесенной суммы за каждый день просрочки.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4.3. Стороны освобождаются от обязательств по Договору в случае наступления форс-мажорных обстоятельств, в соответствии с действующим законодательством Российской Федерации.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3022B" w:rsidRDefault="0003022B" w:rsidP="0003022B">
      <w:pPr>
        <w:numPr>
          <w:ilvl w:val="0"/>
          <w:numId w:val="3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Расторжение Договора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5.1. Договор может быть расторгнут по соглашению Сторон или по решению суда.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 Уполномоченный орган Славянского городского поселения Славянский район имеет пр</w:t>
      </w:r>
      <w:r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>во досрочно в одностороннем порядке отказаться от исполнения настоящего Договора по следующим основаниям: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5.2.1. невыполнение Заявителем, Победителем аукциона требований, указанных в пункте 2.4 настоящего Договора;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5.2.2. прекращения субъектом торговли в установленном законом порядке своей деятельн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сти;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5.2.3. более двух случаев реализации групп товаров, не предусмотренных для места размещ</w:t>
      </w:r>
      <w:r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5.2.4. в случае эксплуатации нестационарного торгового объекта без акта приемочной коми</w:t>
      </w:r>
      <w:r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>сии;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5.2.5. выявление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5.2.6. не предъявление в течение установленного срока нестационарного торгового объекта для осмотра приемочной комиссии;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5.2.7. невыполнение в течение трех месяцев с даты заключения договора на размещение н</w:t>
      </w:r>
      <w:r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стационарного торгового объекта условий по приведению внешнего вида, размера нестационарного торгового объекта типовому архитектурному решению.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5.3. При отказе от исполнения настоящего Договора в одностороннем порядке уполномоче</w:t>
      </w:r>
      <w:r>
        <w:rPr>
          <w:rFonts w:ascii="Times New Roman" w:hAnsi="Times New Roman" w:cs="Times New Roman"/>
          <w:lang w:eastAsia="ru-RU"/>
        </w:rPr>
        <w:t>н</w:t>
      </w:r>
      <w:r>
        <w:rPr>
          <w:rFonts w:ascii="Times New Roman" w:hAnsi="Times New Roman" w:cs="Times New Roman"/>
          <w:lang w:eastAsia="ru-RU"/>
        </w:rPr>
        <w:t>ный орган Славянское городское поселение Славянского района направляет Заявителю, Победителю аукциона письменное уведомление об отказе от исполнения Договора. С момента направления ук</w:t>
      </w:r>
      <w:r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>занного уведомления настоящий Договор будет считаться расторгнутым.</w:t>
      </w:r>
    </w:p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3022B" w:rsidRDefault="0003022B" w:rsidP="0003022B">
      <w:pPr>
        <w:numPr>
          <w:ilvl w:val="0"/>
          <w:numId w:val="3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Прочие условия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6.1. Вопросы, не урегулированные настоящим Договором, разрешаются в соответствии с де</w:t>
      </w:r>
      <w:r>
        <w:rPr>
          <w:rFonts w:ascii="Times New Roman" w:hAnsi="Times New Roman" w:cs="Times New Roman"/>
          <w:lang w:eastAsia="ru-RU"/>
        </w:rPr>
        <w:t>й</w:t>
      </w:r>
      <w:r>
        <w:rPr>
          <w:rFonts w:ascii="Times New Roman" w:hAnsi="Times New Roman" w:cs="Times New Roman"/>
          <w:lang w:eastAsia="ru-RU"/>
        </w:rPr>
        <w:t>ствующим законодательством Российской Федерации.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6.2. Договор составлен в двух экземплярах, каждый из которых имеет одинаковую юридич</w:t>
      </w:r>
      <w:r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скую силу.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6.3. Споры по Договору разрешаются в Арбитражном суде Краснодарского края.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6.4; Все изменения и дополнения к Договору оформляются Сторонами дополнительными с</w:t>
      </w:r>
      <w:r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глашениями, совершенными в письменной форме, которые являются неотъемлемой частью Договора.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6.5. Приложения к договору составляют его неотъемлемую часть.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1 - ситуационный план размещения нестационарного торгового объекта М:500.</w:t>
      </w:r>
    </w:p>
    <w:p w:rsidR="0003022B" w:rsidRDefault="0003022B" w:rsidP="0003022B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2 - архитектурное решение объекта.</w:t>
      </w:r>
    </w:p>
    <w:p w:rsidR="0003022B" w:rsidRDefault="0003022B" w:rsidP="0003022B">
      <w:pPr>
        <w:shd w:val="clear" w:color="auto" w:fill="FFFFFF"/>
        <w:ind w:right="-1" w:firstLine="708"/>
        <w:rPr>
          <w:rFonts w:ascii="Times New Roman" w:hAnsi="Times New Roman" w:cs="Times New Roman"/>
          <w:b/>
          <w:bCs/>
          <w:lang w:eastAsia="ru-RU"/>
        </w:rPr>
      </w:pPr>
    </w:p>
    <w:p w:rsidR="0003022B" w:rsidRDefault="0003022B" w:rsidP="0003022B">
      <w:pPr>
        <w:shd w:val="clear" w:color="auto" w:fill="FFFFFF"/>
        <w:ind w:right="-1" w:firstLine="708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7. </w:t>
      </w:r>
      <w:r>
        <w:rPr>
          <w:rFonts w:ascii="Times New Roman" w:hAnsi="Times New Roman" w:cs="Times New Roman"/>
          <w:lang w:eastAsia="ru-RU"/>
        </w:rPr>
        <w:t>Юридические адреса, банковские реквизиты и подписи сторон</w:t>
      </w:r>
      <w:r>
        <w:rPr>
          <w:rFonts w:ascii="Times New Roman" w:hAnsi="Times New Roman" w:cs="Times New Roman"/>
          <w:b/>
          <w:bCs/>
          <w:lang w:eastAsia="ru-RU"/>
        </w:rPr>
        <w:t>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3022B" w:rsidTr="0003022B">
        <w:tc>
          <w:tcPr>
            <w:tcW w:w="4785" w:type="dxa"/>
          </w:tcPr>
          <w:p w:rsidR="0003022B" w:rsidRDefault="0003022B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03022B" w:rsidRDefault="0003022B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</w:p>
          <w:p w:rsidR="0003022B" w:rsidRDefault="0003022B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Уполномоченный орган</w:t>
            </w:r>
          </w:p>
          <w:p w:rsidR="0003022B" w:rsidRDefault="0003022B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Славянского городского поселения</w:t>
            </w:r>
          </w:p>
          <w:p w:rsidR="0003022B" w:rsidRDefault="0003022B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03022B" w:rsidRDefault="0003022B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</w:p>
          <w:p w:rsidR="0003022B" w:rsidRDefault="0003022B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3022B" w:rsidRDefault="0003022B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Заявитель (Победитель аукциона)</w:t>
            </w:r>
          </w:p>
        </w:tc>
      </w:tr>
    </w:tbl>
    <w:p w:rsidR="0003022B" w:rsidRDefault="0003022B" w:rsidP="0003022B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6B0E74" w:rsidRPr="0003022B" w:rsidRDefault="006B0E74" w:rsidP="0003022B">
      <w:bookmarkStart w:id="0" w:name="_GoBack"/>
      <w:bookmarkEnd w:id="0"/>
    </w:p>
    <w:sectPr w:rsidR="006B0E74" w:rsidRPr="0003022B" w:rsidSect="00EC465B">
      <w:headerReference w:type="even" r:id="rId8"/>
      <w:headerReference w:type="default" r:id="rId9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06" w:rsidRDefault="00204A06">
      <w:r>
        <w:separator/>
      </w:r>
    </w:p>
  </w:endnote>
  <w:endnote w:type="continuationSeparator" w:id="0">
    <w:p w:rsidR="00204A06" w:rsidRDefault="0020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06" w:rsidRDefault="00204A06">
      <w:r>
        <w:separator/>
      </w:r>
    </w:p>
  </w:footnote>
  <w:footnote w:type="continuationSeparator" w:id="0">
    <w:p w:rsidR="00204A06" w:rsidRDefault="0020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Default="00DA4DA3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559" w:rsidRDefault="00204A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Pr="00747D9A" w:rsidRDefault="00DA4DA3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 w:rsidR="0003022B">
      <w:rPr>
        <w:rStyle w:val="a5"/>
        <w:noProof/>
        <w:sz w:val="28"/>
        <w:szCs w:val="28"/>
      </w:rPr>
      <w:t>4</w:t>
    </w:r>
    <w:r w:rsidRPr="00747D9A">
      <w:rPr>
        <w:rStyle w:val="a5"/>
        <w:sz w:val="28"/>
        <w:szCs w:val="28"/>
      </w:rPr>
      <w:fldChar w:fldCharType="end"/>
    </w:r>
  </w:p>
  <w:p w:rsidR="000E4559" w:rsidRDefault="00204A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CC2"/>
    <w:multiLevelType w:val="multilevel"/>
    <w:tmpl w:val="57445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A3"/>
    <w:rsid w:val="0003022B"/>
    <w:rsid w:val="00204A06"/>
    <w:rsid w:val="006B0E74"/>
    <w:rsid w:val="00D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A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D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4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A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D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4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2021-04-07T05:52:00Z</dcterms:created>
  <dcterms:modified xsi:type="dcterms:W3CDTF">2022-04-14T11:55:00Z</dcterms:modified>
</cp:coreProperties>
</file>