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D23564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28.03</w:t>
      </w:r>
      <w:r w:rsidR="00E6388A">
        <w:rPr>
          <w:rFonts w:ascii="Times New Roman" w:hAnsi="Times New Roman"/>
          <w:sz w:val="24"/>
          <w:szCs w:val="24"/>
        </w:rPr>
        <w:t>.2022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14.00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EB4" w:rsidRPr="00D23564" w:rsidRDefault="00F16EB4" w:rsidP="00632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16EB4" w:rsidRPr="00D23564" w:rsidRDefault="00F16EB4" w:rsidP="0063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 w:rsidR="00E6388A" w:rsidRPr="00D23564">
        <w:rPr>
          <w:rFonts w:ascii="Times New Roman" w:hAnsi="Times New Roman"/>
          <w:sz w:val="24"/>
          <w:szCs w:val="24"/>
        </w:rPr>
        <w:t>Скорик Олеся Валерьевна</w:t>
      </w:r>
      <w:r w:rsidRPr="00D23564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F16EB4" w:rsidRPr="00D23564" w:rsidRDefault="00F16EB4" w:rsidP="0063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D23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17E">
        <w:rPr>
          <w:rFonts w:ascii="Times New Roman" w:hAnsi="Times New Roman"/>
          <w:sz w:val="24"/>
          <w:szCs w:val="24"/>
        </w:rPr>
        <w:t>Сороколет</w:t>
      </w:r>
      <w:proofErr w:type="spellEnd"/>
      <w:r w:rsidR="0039217E">
        <w:rPr>
          <w:rFonts w:ascii="Times New Roman" w:hAnsi="Times New Roman"/>
          <w:sz w:val="24"/>
          <w:szCs w:val="24"/>
        </w:rPr>
        <w:t xml:space="preserve"> Александр Владимирович – начальник управления по муниципальному имуществу и земельным отношениям; </w:t>
      </w:r>
      <w:r w:rsidRPr="00D23564">
        <w:rPr>
          <w:rFonts w:ascii="Times New Roman" w:hAnsi="Times New Roman"/>
          <w:sz w:val="24"/>
          <w:szCs w:val="24"/>
        </w:rPr>
        <w:t>Шелуха Евгения Анатольевна – главный специалист МКУ «АТР».</w:t>
      </w:r>
    </w:p>
    <w:p w:rsidR="00F16EB4" w:rsidRPr="00D23564" w:rsidRDefault="00F16EB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23564">
        <w:rPr>
          <w:rFonts w:ascii="Times New Roman" w:hAnsi="Times New Roman"/>
          <w:sz w:val="24"/>
          <w:szCs w:val="24"/>
        </w:rPr>
        <w:t>к</w:t>
      </w:r>
      <w:r w:rsidRPr="00D23564">
        <w:rPr>
          <w:rFonts w:ascii="Times New Roman" w:hAnsi="Times New Roman"/>
          <w:sz w:val="24"/>
          <w:szCs w:val="24"/>
        </w:rPr>
        <w:t>ретарем единогласно избрана Шелуха Евгения Анатольевна – главный специалист МКУ «АТР».</w:t>
      </w:r>
    </w:p>
    <w:p w:rsidR="00783155" w:rsidRPr="00D23564" w:rsidRDefault="00783155" w:rsidP="0063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632F4E" w:rsidRDefault="008504E7" w:rsidP="0063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632F4E">
        <w:rPr>
          <w:rFonts w:ascii="Times New Roman" w:hAnsi="Times New Roman" w:cs="Times New Roman"/>
          <w:sz w:val="24"/>
          <w:szCs w:val="24"/>
        </w:rPr>
        <w:t>:</w:t>
      </w:r>
    </w:p>
    <w:p w:rsidR="008504E7" w:rsidRPr="00D23564" w:rsidRDefault="00F6153D" w:rsidP="00E6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564">
        <w:rPr>
          <w:rFonts w:ascii="Times New Roman" w:hAnsi="Times New Roman" w:cs="Times New Roman"/>
          <w:sz w:val="24"/>
          <w:szCs w:val="24"/>
        </w:rPr>
        <w:t>П</w:t>
      </w:r>
      <w:r w:rsidR="00404E6F" w:rsidRPr="00D23564">
        <w:rPr>
          <w:rFonts w:ascii="Times New Roman" w:hAnsi="Times New Roman" w:cs="Times New Roman"/>
          <w:sz w:val="24"/>
          <w:szCs w:val="24"/>
        </w:rPr>
        <w:t>од</w:t>
      </w:r>
      <w:r w:rsidRPr="00D23564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D23564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D23564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D23564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D23564">
        <w:rPr>
          <w:rFonts w:ascii="Times New Roman" w:hAnsi="Times New Roman" w:cs="Times New Roman"/>
          <w:sz w:val="24"/>
          <w:szCs w:val="24"/>
        </w:rPr>
        <w:t>)</w:t>
      </w:r>
      <w:r w:rsidR="008504E7" w:rsidRPr="00D23564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D23564">
        <w:rPr>
          <w:rFonts w:ascii="Times New Roman" w:hAnsi="Times New Roman" w:cs="Times New Roman"/>
          <w:sz w:val="24"/>
          <w:szCs w:val="24"/>
        </w:rPr>
        <w:t>о</w:t>
      </w:r>
      <w:r w:rsidR="008504E7" w:rsidRPr="00D23564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D23564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D23564">
        <w:rPr>
          <w:rFonts w:ascii="Times New Roman" w:hAnsi="Times New Roman" w:cs="Times New Roman"/>
          <w:sz w:val="24"/>
          <w:szCs w:val="24"/>
        </w:rPr>
        <w:t>н</w:t>
      </w:r>
      <w:r w:rsidR="00783155" w:rsidRPr="00D23564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D23564">
        <w:rPr>
          <w:rFonts w:ascii="Times New Roman" w:hAnsi="Times New Roman" w:cs="Times New Roman"/>
          <w:sz w:val="24"/>
          <w:szCs w:val="24"/>
        </w:rPr>
        <w:t>и</w:t>
      </w:r>
      <w:r w:rsidR="00783155" w:rsidRPr="00D23564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D235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D235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5791" w:rsidRPr="00D23564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D23564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935791" w:rsidRPr="00D23564">
        <w:rPr>
          <w:rFonts w:ascii="Times New Roman" w:hAnsi="Times New Roman" w:cs="Times New Roman"/>
          <w:sz w:val="24"/>
          <w:szCs w:val="24"/>
        </w:rPr>
        <w:t xml:space="preserve"> на </w:t>
      </w:r>
      <w:r w:rsidR="00D23564" w:rsidRPr="00D23564">
        <w:rPr>
          <w:rFonts w:ascii="Times New Roman" w:hAnsi="Times New Roman" w:cs="Times New Roman"/>
          <w:sz w:val="24"/>
          <w:szCs w:val="24"/>
        </w:rPr>
        <w:t>28.03</w:t>
      </w:r>
      <w:r w:rsidR="00E6388A" w:rsidRPr="00D23564">
        <w:rPr>
          <w:rFonts w:ascii="Times New Roman" w:hAnsi="Times New Roman" w:cs="Times New Roman"/>
          <w:sz w:val="24"/>
          <w:szCs w:val="24"/>
        </w:rPr>
        <w:t>.2022</w:t>
      </w:r>
      <w:r w:rsidR="008504E7" w:rsidRPr="00D23564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 w:rsidRPr="00D23564">
        <w:rPr>
          <w:rFonts w:ascii="Times New Roman" w:hAnsi="Times New Roman" w:cs="Times New Roman"/>
          <w:sz w:val="24"/>
          <w:szCs w:val="24"/>
        </w:rPr>
        <w:t>4</w:t>
      </w:r>
      <w:r w:rsidR="008504E7" w:rsidRPr="00D23564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D23564" w:rsidRPr="00D23564" w:rsidRDefault="00E6388A" w:rsidP="00D235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 w:cs="Times New Roman"/>
          <w:b/>
          <w:sz w:val="24"/>
          <w:szCs w:val="24"/>
        </w:rPr>
        <w:t>Лот№1</w:t>
      </w:r>
      <w:r w:rsidRPr="00D23564">
        <w:rPr>
          <w:rFonts w:ascii="Times New Roman" w:hAnsi="Times New Roman" w:cs="Times New Roman"/>
          <w:sz w:val="24"/>
          <w:szCs w:val="24"/>
        </w:rPr>
        <w:t xml:space="preserve"> - </w:t>
      </w:r>
      <w:r w:rsidR="00D23564" w:rsidRPr="00D23564">
        <w:rPr>
          <w:rFonts w:ascii="Times New Roman" w:hAnsi="Times New Roman"/>
          <w:sz w:val="24"/>
          <w:szCs w:val="24"/>
        </w:rPr>
        <w:t>Российская Федерация, Краснодарский край, а/д г. Темрюк-г. Краснодар-г. Кропо</w:t>
      </w:r>
      <w:r w:rsidR="00D23564" w:rsidRPr="00D23564">
        <w:rPr>
          <w:rFonts w:ascii="Times New Roman" w:hAnsi="Times New Roman"/>
          <w:sz w:val="24"/>
          <w:szCs w:val="24"/>
        </w:rPr>
        <w:t>т</w:t>
      </w:r>
      <w:r w:rsidR="00D23564" w:rsidRPr="00D23564">
        <w:rPr>
          <w:rFonts w:ascii="Times New Roman" w:hAnsi="Times New Roman"/>
          <w:sz w:val="24"/>
          <w:szCs w:val="24"/>
        </w:rPr>
        <w:t xml:space="preserve">кин-граница Ставропольского края </w:t>
      </w:r>
      <w:proofErr w:type="gramStart"/>
      <w:r w:rsidR="00D23564" w:rsidRPr="00D23564">
        <w:rPr>
          <w:rFonts w:ascii="Times New Roman" w:hAnsi="Times New Roman"/>
          <w:sz w:val="24"/>
          <w:szCs w:val="24"/>
        </w:rPr>
        <w:t>км</w:t>
      </w:r>
      <w:proofErr w:type="gramEnd"/>
      <w:r w:rsidR="00D23564" w:rsidRPr="00D23564">
        <w:rPr>
          <w:rFonts w:ascii="Times New Roman" w:hAnsi="Times New Roman"/>
          <w:sz w:val="24"/>
          <w:szCs w:val="24"/>
        </w:rPr>
        <w:t xml:space="preserve"> 70+250 слева. Тип рекламной конструкции – щит 6 х 3, разм</w:t>
      </w:r>
      <w:r w:rsidR="00D23564" w:rsidRPr="00D23564">
        <w:rPr>
          <w:rFonts w:ascii="Times New Roman" w:hAnsi="Times New Roman"/>
          <w:sz w:val="24"/>
          <w:szCs w:val="24"/>
        </w:rPr>
        <w:t>е</w:t>
      </w:r>
      <w:r w:rsidR="00D23564" w:rsidRPr="00D23564">
        <w:rPr>
          <w:rFonts w:ascii="Times New Roman" w:hAnsi="Times New Roman"/>
          <w:sz w:val="24"/>
          <w:szCs w:val="24"/>
        </w:rPr>
        <w:t>ром: 6,0 х 3,0 м. Начальная цена за право на заключение договора на установку и эксплуатацию р</w:t>
      </w:r>
      <w:r w:rsidR="00D23564" w:rsidRPr="00D23564">
        <w:rPr>
          <w:rFonts w:ascii="Times New Roman" w:hAnsi="Times New Roman"/>
          <w:sz w:val="24"/>
          <w:szCs w:val="24"/>
        </w:rPr>
        <w:t>е</w:t>
      </w:r>
      <w:r w:rsidR="00D23564" w:rsidRPr="00D23564">
        <w:rPr>
          <w:rFonts w:ascii="Times New Roman" w:hAnsi="Times New Roman"/>
          <w:sz w:val="24"/>
          <w:szCs w:val="24"/>
        </w:rPr>
        <w:t>кламной конструкции составляет 37 500 руб. без учета НДС. Размер задатка – 33 750 руб. «Шаг» ау</w:t>
      </w:r>
      <w:r w:rsidR="00D23564" w:rsidRPr="00D23564">
        <w:rPr>
          <w:rFonts w:ascii="Times New Roman" w:hAnsi="Times New Roman"/>
          <w:sz w:val="24"/>
          <w:szCs w:val="24"/>
        </w:rPr>
        <w:t>к</w:t>
      </w:r>
      <w:r w:rsidR="00D23564" w:rsidRPr="00D23564">
        <w:rPr>
          <w:rFonts w:ascii="Times New Roman" w:hAnsi="Times New Roman"/>
          <w:sz w:val="24"/>
          <w:szCs w:val="24"/>
        </w:rPr>
        <w:t>циона – 1875 руб. Срок действия договора на установку и эксплуатацию рекламной конструкции: 5 лет.</w:t>
      </w:r>
    </w:p>
    <w:p w:rsidR="001E1B2B" w:rsidRPr="00D23564" w:rsidRDefault="00491024" w:rsidP="00E63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D23564" w:rsidRPr="00D23564">
        <w:rPr>
          <w:rFonts w:ascii="Times New Roman" w:hAnsi="Times New Roman" w:cs="Times New Roman"/>
          <w:sz w:val="24"/>
          <w:szCs w:val="24"/>
        </w:rPr>
        <w:t>24.03.</w:t>
      </w:r>
      <w:r w:rsidR="00E6388A" w:rsidRPr="00D23564">
        <w:rPr>
          <w:rFonts w:ascii="Times New Roman" w:hAnsi="Times New Roman" w:cs="Times New Roman"/>
          <w:sz w:val="24"/>
          <w:szCs w:val="24"/>
        </w:rPr>
        <w:t>2022</w:t>
      </w:r>
      <w:r w:rsidR="00B96EAC" w:rsidRPr="00D23564">
        <w:rPr>
          <w:rFonts w:ascii="Times New Roman" w:hAnsi="Times New Roman" w:cs="Times New Roman"/>
          <w:sz w:val="24"/>
          <w:szCs w:val="24"/>
        </w:rPr>
        <w:t xml:space="preserve"> </w:t>
      </w:r>
      <w:r w:rsidRPr="00D23564">
        <w:rPr>
          <w:rFonts w:ascii="Times New Roman" w:hAnsi="Times New Roman" w:cs="Times New Roman"/>
          <w:sz w:val="24"/>
          <w:szCs w:val="24"/>
        </w:rPr>
        <w:t>г. № 1</w:t>
      </w:r>
      <w:r w:rsidRPr="00D23564">
        <w:rPr>
          <w:rFonts w:ascii="Times New Roman" w:hAnsi="Times New Roman"/>
          <w:sz w:val="24"/>
          <w:szCs w:val="24"/>
        </w:rPr>
        <w:t xml:space="preserve"> по вопросу рассмотрения заявок, поступивших для участия в торгах (в виде аукци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>на)</w:t>
      </w:r>
      <w:r w:rsidR="00B9244D" w:rsidRPr="00D23564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D23564">
        <w:rPr>
          <w:rFonts w:ascii="Times New Roman" w:hAnsi="Times New Roman"/>
          <w:sz w:val="24"/>
          <w:szCs w:val="24"/>
        </w:rPr>
        <w:t xml:space="preserve"> по Лоту № </w:t>
      </w:r>
      <w:r w:rsidR="00632F4E" w:rsidRPr="00D23564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допущен</w:t>
      </w:r>
      <w:r w:rsidR="00632F4E"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 </w:t>
      </w:r>
      <w:r w:rsidR="00632F4E" w:rsidRPr="00D23564">
        <w:rPr>
          <w:rStyle w:val="a6"/>
          <w:rFonts w:ascii="Times New Roman" w:hAnsi="Times New Roman"/>
          <w:sz w:val="24"/>
          <w:szCs w:val="24"/>
        </w:rPr>
        <w:t>Общ</w:t>
      </w:r>
      <w:r w:rsidR="00632F4E" w:rsidRPr="00D23564">
        <w:rPr>
          <w:rStyle w:val="a6"/>
          <w:rFonts w:ascii="Times New Roman" w:hAnsi="Times New Roman"/>
          <w:sz w:val="24"/>
          <w:szCs w:val="24"/>
        </w:rPr>
        <w:t>е</w:t>
      </w:r>
      <w:r w:rsidR="00632F4E" w:rsidRPr="00D23564">
        <w:rPr>
          <w:rStyle w:val="a6"/>
          <w:rFonts w:ascii="Times New Roman" w:hAnsi="Times New Roman"/>
          <w:sz w:val="24"/>
          <w:szCs w:val="24"/>
        </w:rPr>
        <w:t>ство с ограниченной ответственностью «РАГ «Медиа-Трон»</w:t>
      </w:r>
      <w:r w:rsidR="00D23564">
        <w:rPr>
          <w:rStyle w:val="a6"/>
          <w:rFonts w:ascii="Times New Roman" w:hAnsi="Times New Roman"/>
          <w:sz w:val="24"/>
          <w:szCs w:val="24"/>
        </w:rPr>
        <w:t>.</w:t>
      </w:r>
    </w:p>
    <w:p w:rsidR="00491024" w:rsidRPr="00D23564" w:rsidRDefault="00491024" w:rsidP="00E638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D23564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Pr="00D23564" w:rsidRDefault="00491024" w:rsidP="00E638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D23564">
        <w:rPr>
          <w:rStyle w:val="a6"/>
          <w:rFonts w:ascii="Times New Roman" w:hAnsi="Times New Roman"/>
          <w:color w:val="000000"/>
          <w:sz w:val="24"/>
          <w:szCs w:val="24"/>
        </w:rPr>
        <w:t xml:space="preserve">1. Признать торги (в виде аукциона) по лоту № </w:t>
      </w:r>
      <w:r w:rsidR="00632F4E" w:rsidRPr="00D23564">
        <w:rPr>
          <w:rStyle w:val="a6"/>
          <w:rFonts w:ascii="Times New Roman" w:hAnsi="Times New Roman"/>
          <w:color w:val="000000"/>
          <w:sz w:val="24"/>
          <w:szCs w:val="24"/>
        </w:rPr>
        <w:t>1</w:t>
      </w:r>
      <w:r w:rsidRPr="00D23564"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D23564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D23564">
        <w:rPr>
          <w:rFonts w:ascii="Times New Roman" w:hAnsi="Times New Roman"/>
          <w:sz w:val="24"/>
          <w:szCs w:val="24"/>
        </w:rPr>
        <w:t>п.п</w:t>
      </w:r>
      <w:proofErr w:type="spellEnd"/>
      <w:r w:rsidRPr="00D23564">
        <w:rPr>
          <w:rFonts w:ascii="Times New Roman" w:hAnsi="Times New Roman"/>
          <w:sz w:val="24"/>
          <w:szCs w:val="24"/>
        </w:rPr>
        <w:t>. 5.5</w:t>
      </w:r>
      <w:r w:rsidR="00632F4E" w:rsidRPr="00D23564">
        <w:rPr>
          <w:rFonts w:ascii="Times New Roman" w:hAnsi="Times New Roman"/>
          <w:sz w:val="24"/>
          <w:szCs w:val="24"/>
        </w:rPr>
        <w:t>, 5.6.</w:t>
      </w:r>
      <w:r w:rsidRPr="00D23564">
        <w:rPr>
          <w:rFonts w:ascii="Times New Roman" w:hAnsi="Times New Roman"/>
          <w:sz w:val="24"/>
          <w:szCs w:val="24"/>
        </w:rPr>
        <w:t xml:space="preserve"> раздела 5 «П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D23564">
        <w:rPr>
          <w:rFonts w:ascii="Times New Roman" w:hAnsi="Times New Roman"/>
          <w:sz w:val="24"/>
          <w:szCs w:val="24"/>
        </w:rPr>
        <w:t>я</w:t>
      </w:r>
      <w:r w:rsidRPr="00D23564">
        <w:rPr>
          <w:rFonts w:ascii="Times New Roman" w:hAnsi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D2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564">
        <w:rPr>
          <w:rFonts w:ascii="Times New Roman" w:hAnsi="Times New Roman"/>
          <w:sz w:val="24"/>
          <w:szCs w:val="24"/>
        </w:rPr>
        <w:t>не разграничена, расположенных на территории муниципального образования Славянский район, дог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D23564">
        <w:rPr>
          <w:rFonts w:ascii="Times New Roman" w:hAnsi="Times New Roman"/>
          <w:sz w:val="24"/>
          <w:szCs w:val="24"/>
        </w:rPr>
        <w:t xml:space="preserve"> </w:t>
      </w:r>
      <w:r w:rsidR="00632F4E" w:rsidRPr="00D23564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«РАГ «Медиа-Трон»</w:t>
      </w:r>
      <w:r w:rsidRPr="00D2356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23564">
        <w:rPr>
          <w:rFonts w:ascii="Times New Roman" w:hAnsi="Times New Roman"/>
          <w:sz w:val="24"/>
          <w:szCs w:val="24"/>
        </w:rPr>
        <w:t>в управлении по муниципальному имуществу и земельным отношениям администрации муниципального образования Славянский район по начальной цене то</w:t>
      </w:r>
      <w:r w:rsidRPr="00D23564">
        <w:rPr>
          <w:rFonts w:ascii="Times New Roman" w:hAnsi="Times New Roman"/>
          <w:sz w:val="24"/>
          <w:szCs w:val="24"/>
        </w:rPr>
        <w:t>р</w:t>
      </w:r>
      <w:r w:rsidRPr="00D23564">
        <w:rPr>
          <w:rFonts w:ascii="Times New Roman" w:hAnsi="Times New Roman"/>
          <w:sz w:val="24"/>
          <w:szCs w:val="24"/>
        </w:rPr>
        <w:t xml:space="preserve">гов (в виде аукциона) </w:t>
      </w:r>
      <w:r w:rsidR="00D75E7A" w:rsidRPr="00D23564">
        <w:rPr>
          <w:rFonts w:ascii="Times New Roman" w:hAnsi="Times New Roman"/>
          <w:sz w:val="24"/>
          <w:szCs w:val="24"/>
        </w:rPr>
        <w:t xml:space="preserve">за </w:t>
      </w:r>
      <w:r w:rsidR="00B96EAC" w:rsidRPr="00D23564">
        <w:rPr>
          <w:rFonts w:ascii="Times New Roman" w:hAnsi="Times New Roman"/>
          <w:sz w:val="24"/>
          <w:szCs w:val="24"/>
        </w:rPr>
        <w:t>37 </w:t>
      </w:r>
      <w:r w:rsidR="009F0AB2" w:rsidRPr="00D23564">
        <w:rPr>
          <w:rFonts w:ascii="Times New Roman" w:hAnsi="Times New Roman"/>
          <w:sz w:val="24"/>
          <w:szCs w:val="24"/>
        </w:rPr>
        <w:t>500</w:t>
      </w:r>
      <w:r w:rsidR="00B96EAC" w:rsidRPr="00D23564">
        <w:rPr>
          <w:rFonts w:ascii="Times New Roman" w:hAnsi="Times New Roman"/>
          <w:sz w:val="24"/>
          <w:szCs w:val="24"/>
        </w:rPr>
        <w:t xml:space="preserve"> </w:t>
      </w:r>
      <w:r w:rsidR="00D75E7A" w:rsidRPr="00D23564">
        <w:rPr>
          <w:rFonts w:ascii="Times New Roman" w:hAnsi="Times New Roman"/>
          <w:sz w:val="24"/>
          <w:szCs w:val="24"/>
        </w:rPr>
        <w:t xml:space="preserve"> (</w:t>
      </w:r>
      <w:r w:rsidR="00FB6E53" w:rsidRPr="00D23564">
        <w:rPr>
          <w:rFonts w:ascii="Times New Roman" w:hAnsi="Times New Roman"/>
          <w:sz w:val="24"/>
          <w:szCs w:val="24"/>
        </w:rPr>
        <w:t xml:space="preserve">тридцать </w:t>
      </w:r>
      <w:r w:rsidR="00B96EAC" w:rsidRPr="00D23564">
        <w:rPr>
          <w:rFonts w:ascii="Times New Roman" w:hAnsi="Times New Roman"/>
          <w:sz w:val="24"/>
          <w:szCs w:val="24"/>
        </w:rPr>
        <w:t xml:space="preserve">семь тысяч </w:t>
      </w:r>
      <w:r w:rsidR="009F0AB2" w:rsidRPr="00D23564">
        <w:rPr>
          <w:rFonts w:ascii="Times New Roman" w:hAnsi="Times New Roman"/>
          <w:sz w:val="24"/>
          <w:szCs w:val="24"/>
        </w:rPr>
        <w:t>пятьсот</w:t>
      </w:r>
      <w:r w:rsidR="00D75E7A" w:rsidRPr="00D23564">
        <w:rPr>
          <w:rFonts w:ascii="Times New Roman" w:hAnsi="Times New Roman"/>
          <w:sz w:val="24"/>
          <w:szCs w:val="24"/>
        </w:rPr>
        <w:t>)</w:t>
      </w:r>
      <w:r w:rsidRPr="00D23564">
        <w:rPr>
          <w:rFonts w:ascii="Times New Roman" w:hAnsi="Times New Roman"/>
          <w:sz w:val="24"/>
          <w:szCs w:val="24"/>
        </w:rPr>
        <w:t xml:space="preserve"> рубл</w:t>
      </w:r>
      <w:r w:rsidR="004E1120" w:rsidRPr="00D23564">
        <w:rPr>
          <w:rFonts w:ascii="Times New Roman" w:hAnsi="Times New Roman"/>
          <w:sz w:val="24"/>
          <w:szCs w:val="24"/>
        </w:rPr>
        <w:t>ей</w:t>
      </w:r>
      <w:r w:rsidRPr="00D23564">
        <w:rPr>
          <w:rFonts w:ascii="Times New Roman" w:hAnsi="Times New Roman"/>
          <w:sz w:val="24"/>
          <w:szCs w:val="24"/>
        </w:rPr>
        <w:t>.</w:t>
      </w:r>
      <w:proofErr w:type="gramEnd"/>
      <w:r w:rsidRPr="00D23564">
        <w:rPr>
          <w:rFonts w:ascii="Times New Roman" w:hAnsi="Times New Roman"/>
          <w:sz w:val="24"/>
          <w:szCs w:val="24"/>
        </w:rPr>
        <w:t xml:space="preserve"> Победител</w:t>
      </w:r>
      <w:r w:rsidR="00AE1F44" w:rsidRPr="00D23564">
        <w:rPr>
          <w:rFonts w:ascii="Times New Roman" w:hAnsi="Times New Roman"/>
          <w:sz w:val="24"/>
          <w:szCs w:val="24"/>
        </w:rPr>
        <w:t>ь</w:t>
      </w:r>
      <w:r w:rsidRPr="00D23564">
        <w:rPr>
          <w:rFonts w:ascii="Times New Roman" w:hAnsi="Times New Roman"/>
          <w:sz w:val="24"/>
          <w:szCs w:val="24"/>
        </w:rPr>
        <w:t xml:space="preserve"> торгов (в виде ау</w:t>
      </w:r>
      <w:r w:rsidRPr="00D23564">
        <w:rPr>
          <w:rFonts w:ascii="Times New Roman" w:hAnsi="Times New Roman"/>
          <w:sz w:val="24"/>
          <w:szCs w:val="24"/>
        </w:rPr>
        <w:t>к</w:t>
      </w:r>
      <w:r w:rsidRPr="00D23564">
        <w:rPr>
          <w:rFonts w:ascii="Times New Roman" w:hAnsi="Times New Roman"/>
          <w:sz w:val="24"/>
          <w:szCs w:val="24"/>
        </w:rPr>
        <w:t xml:space="preserve">циона) после проведения торгов обязан в течение 5 дней обратиться в управление по муниципальному </w:t>
      </w:r>
      <w:r w:rsidRPr="00D23564">
        <w:rPr>
          <w:rFonts w:ascii="Times New Roman" w:hAnsi="Times New Roman"/>
          <w:sz w:val="24"/>
          <w:szCs w:val="24"/>
        </w:rPr>
        <w:lastRenderedPageBreak/>
        <w:t>имуществу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632F4E" w:rsidRPr="00D23564">
        <w:rPr>
          <w:rFonts w:ascii="Times New Roman" w:hAnsi="Times New Roman"/>
          <w:sz w:val="24"/>
          <w:szCs w:val="24"/>
        </w:rPr>
        <w:t>1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632F4E" w:rsidRPr="00D23564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«РАГ «Медиа-Трон»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E6388A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9217E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39217E">
        <w:rPr>
          <w:rFonts w:ascii="Times New Roman" w:hAnsi="Times New Roman"/>
          <w:color w:val="000000"/>
          <w:sz w:val="24"/>
          <w:szCs w:val="24"/>
        </w:rPr>
        <w:t xml:space="preserve">А.В. </w:t>
      </w:r>
      <w:proofErr w:type="spellStart"/>
      <w:r w:rsidR="0039217E">
        <w:rPr>
          <w:rFonts w:ascii="Times New Roman" w:hAnsi="Times New Roman"/>
          <w:color w:val="000000"/>
          <w:sz w:val="24"/>
          <w:szCs w:val="24"/>
        </w:rPr>
        <w:t>Сороколет</w:t>
      </w:r>
      <w:bookmarkStart w:id="0" w:name="_GoBack"/>
      <w:bookmarkEnd w:id="0"/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263A34">
        <w:rPr>
          <w:rFonts w:ascii="Times New Roman" w:hAnsi="Times New Roman" w:cs="Times New Roman"/>
          <w:sz w:val="24"/>
          <w:szCs w:val="24"/>
        </w:rPr>
        <w:t xml:space="preserve">Е.А. Шелуха 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632F4E" w:rsidRPr="00632F4E" w:rsidRDefault="00491024" w:rsidP="00632F4E">
      <w:pPr>
        <w:pStyle w:val="a7"/>
        <w:spacing w:before="0" w:beforeAutospacing="0"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632F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 xml:space="preserve">Общество с </w:t>
      </w:r>
      <w:proofErr w:type="gramStart"/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огр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ниченной</w:t>
      </w:r>
      <w:proofErr w:type="gramEnd"/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 xml:space="preserve"> ответственность «РАГ «Медиа-Трон»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AF" w:rsidRDefault="00DC13AF" w:rsidP="00632F4E">
      <w:pPr>
        <w:spacing w:after="0" w:line="240" w:lineRule="auto"/>
      </w:pPr>
      <w:r>
        <w:separator/>
      </w:r>
    </w:p>
  </w:endnote>
  <w:endnote w:type="continuationSeparator" w:id="0">
    <w:p w:rsidR="00DC13AF" w:rsidRDefault="00DC13AF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AF" w:rsidRDefault="00DC13AF" w:rsidP="00632F4E">
      <w:pPr>
        <w:spacing w:after="0" w:line="240" w:lineRule="auto"/>
      </w:pPr>
      <w:r>
        <w:separator/>
      </w:r>
    </w:p>
  </w:footnote>
  <w:footnote w:type="continuationSeparator" w:id="0">
    <w:p w:rsidR="00DC13AF" w:rsidRDefault="00DC13AF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7E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411C"/>
    <w:rsid w:val="005307E1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32F4E"/>
    <w:rsid w:val="00640C63"/>
    <w:rsid w:val="006557E9"/>
    <w:rsid w:val="00667289"/>
    <w:rsid w:val="00674483"/>
    <w:rsid w:val="0067657E"/>
    <w:rsid w:val="00685D42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96EAC"/>
    <w:rsid w:val="00BA1549"/>
    <w:rsid w:val="00BA2891"/>
    <w:rsid w:val="00BD5279"/>
    <w:rsid w:val="00C25106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24</cp:revision>
  <cp:lastPrinted>2022-03-28T05:49:00Z</cp:lastPrinted>
  <dcterms:created xsi:type="dcterms:W3CDTF">2019-02-01T05:05:00Z</dcterms:created>
  <dcterms:modified xsi:type="dcterms:W3CDTF">2022-03-28T05:49:00Z</dcterms:modified>
</cp:coreProperties>
</file>