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CB" w:rsidRPr="00EE26A2" w:rsidRDefault="00121BCB" w:rsidP="00121BC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ФОРМА</w:t>
      </w:r>
    </w:p>
    <w:p w:rsidR="00121BCB" w:rsidRPr="00EE26A2" w:rsidRDefault="00121BCB" w:rsidP="00121BC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121BCB" w:rsidRPr="00EE26A2" w:rsidRDefault="00121BCB" w:rsidP="00121BC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г. Славянск-на-Кубани</w:t>
      </w:r>
      <w:r w:rsidRPr="00EE26A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именуемой в дальнейшем «Уполномоченный орган муниципального образов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ния Славянский район», действующего на основании 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121BCB" w:rsidRPr="00EE26A2" w:rsidRDefault="00121BCB" w:rsidP="00121BC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(наименование организации, Ф.И.О. индивидуального предпринимателя)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121BCB" w:rsidRPr="00EE26A2" w:rsidRDefault="00121BCB" w:rsidP="00121BCB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(должность, Ф.И.О.)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E26A2">
        <w:rPr>
          <w:rFonts w:ascii="Times New Roman" w:eastAsia="Times New Roman" w:hAnsi="Times New Roman" w:cs="Times New Roman"/>
          <w:lang w:eastAsia="ru-RU"/>
        </w:rPr>
        <w:t>) в дальнейшем Заявитель, Победитель аукциона (выбрать нужное), с другой ст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роны, далее совместно именуемые Стороны, заключили настоящий Договор о нижеследующем.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1.1.Уполномоченный орган муниципального образования Славянский район  предоставляет Заявит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лю, (Победителю аукциона) право на размещение нестационарного торгового объекта (тип)________________________________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121BCB" w:rsidRPr="00EE26A2" w:rsidRDefault="00121BCB" w:rsidP="00121BCB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(группа товаров)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муниципального образования Славянский район и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>турного решения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объекта, являющим приложением № 2 к настоящему договору  ____________________________________________________________________</w:t>
      </w:r>
    </w:p>
    <w:p w:rsidR="00121BCB" w:rsidRPr="00EE26A2" w:rsidRDefault="00121BCB" w:rsidP="00121BCB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(место расположения объекта)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на срок с _____________ 20__ года по ___________ 20__ года.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Настоящий Договор заключен в соответствии дислокацией мест размещ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ния нестационарных торговых объектов на территории муниципального обр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зования Славянский район, утвержденной постановлением администрации Славянского района от _________ № _______ по результатам торгов на право заключения договора на размещение нестационарного торгового объекта (протокол аукциона от ______________№_____________) либо в порядке преим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>щественного права на заключение договоров на размещение нестационарных торговых объектов без проведения торгов на право закл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чения Договора.</w:t>
      </w:r>
      <w:proofErr w:type="gramEnd"/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      с _________ 20__</w:t>
      </w:r>
      <w:r>
        <w:rPr>
          <w:rFonts w:ascii="Times New Roman" w:eastAsia="Times New Roman" w:hAnsi="Times New Roman" w:cs="Times New Roman"/>
          <w:lang w:eastAsia="ru-RU"/>
        </w:rPr>
        <w:t xml:space="preserve"> года по ___________ 20__ года.</w:t>
      </w:r>
    </w:p>
    <w:p w:rsidR="00121BCB" w:rsidRPr="00EE26A2" w:rsidRDefault="00121BCB" w:rsidP="00121BCB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 Уполномоченный орган муниципального образования Славянский район вправе: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2.1.1. Осуществлять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выполнением Заявителем (Победителем аукциона) условий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 и требований нормативно-правовых актов, регулирующих размещение нестационарных торговых объектов на терр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тории муниципального образования Славянский район.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2.1.2. В случаях и порядке, установленных настоящим Договором и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Федерации, в одностороннем порядке о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казаться от исполнения настоящего Договора;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мещение нестационарных торговых объектов.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2.2.Уполномоченный орган муниципального образования Славянский район обязан: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вого объекта по адресному ориентиру в соответствии с дислокацией мест размещения нестационарных торговых объектов на террит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рии муниципального образования Славянский район, указанному в пункте 1.1 настоящего Договора. Право, предоставленное Заявителю, Победителю аукциона по настоящему Договору, не может быть предоставлено уполномоченным органом муниципального о</w:t>
      </w:r>
      <w:r w:rsidRPr="00EE26A2">
        <w:rPr>
          <w:rFonts w:ascii="Times New Roman" w:eastAsia="Times New Roman" w:hAnsi="Times New Roman" w:cs="Times New Roman"/>
          <w:lang w:eastAsia="ru-RU"/>
        </w:rPr>
        <w:t>б</w:t>
      </w:r>
      <w:r w:rsidRPr="00EE26A2">
        <w:rPr>
          <w:rFonts w:ascii="Times New Roman" w:eastAsia="Times New Roman" w:hAnsi="Times New Roman" w:cs="Times New Roman"/>
          <w:lang w:eastAsia="ru-RU"/>
        </w:rPr>
        <w:t>разования Славянский район другим лицам.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 Заявитель, Победитель аукциона вправе: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2.3.1. Досрочно отказаться от исполнения настоящего Договора по основаниям и в порядке, предусмотренном настоящим Договором и действующим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 Заявитель, Победитель аукциона обязан: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2.4.1. Обеспечить размещение Объекта и его готовность к использованию в соответствии с 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турным решением в срок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____________.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2.4.2. Использовать Объект по назначению, указанному в пункте 1.1 настоящ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го Договора.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новленном настоящим Договором.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2.4.4. Обеспечить сохранение внешнего вида, типа, специализации, местоположения и размеров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екта в течение установленного периода размещения.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вания объекта.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согласно дислокации мест размещения нестационарных торговых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ектов и привести прилегающую к Объекту территорию в первоначальное состояние в течение 10 дней с момента окончания срока действия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говора, а также в случае досрочного отказа в одностороннем порядке от исполнения настоящего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 по инициативе уполномоченного органа муниципального образования Славянский район в соответствии с разделом 5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настоящего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2.4.8. не производить передачу или уступку прав на Объект по настоящему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говору третьему лицу без письменного согласия уполномоченного органа 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Славянский район. 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Платежи и расчеты по Договору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_________________ № _______) -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 нестационарного торгового объекта на основании отчета об оценке рыночной стоимости, составленного в соответствии с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ет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_______________(__________________) 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руб.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числения Победителем аукциона денежных средств на счет, указанный в информационном сообщ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нии о проведен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кциона.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Внесенный Победителем аукциона задаток засчитывается в счет оплаты права на заключение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 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говоров на размещение передвижных средств развозной и разносной торговли) перечисляется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пяти рабочих дней с м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мента заключения Договора.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Оплата права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нестационарных торговых объектов производится путем перечисления Заявителем денежных средств на счет, указанный уполномоче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>ным органом муниципального образования Славянский район.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мальной)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ключения Договора. В случаях заключения договора на право размещения нестационарного торгов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ного периода функционирования нестационарного торгового объекта обязан внести оплату на право размещения нестационарного торгового объекта.  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3.3. Подтверждением исполнения обязательства Заявителя (Победителя аукц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она)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вянский район.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3.4. Ответственность покупателя в случае его отказа или уклонения от оплаты права на заключение Договора в установленные сроки предусматривается в с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ответствии с 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дерации.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выплачивает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4.3. Стороны освобождаются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</w:t>
      </w:r>
      <w:r w:rsidRPr="00EE26A2">
        <w:rPr>
          <w:rFonts w:ascii="Times New Roman" w:eastAsia="Times New Roman" w:hAnsi="Times New Roman" w:cs="Times New Roman"/>
          <w:lang w:eastAsia="ru-RU"/>
        </w:rPr>
        <w:t>ь</w:t>
      </w:r>
      <w:r w:rsidRPr="00EE26A2">
        <w:rPr>
          <w:rFonts w:ascii="Times New Roman" w:eastAsia="Times New Roman" w:hAnsi="Times New Roman" w:cs="Times New Roman"/>
          <w:lang w:eastAsia="ru-RU"/>
        </w:rPr>
        <w:t>ством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Расторжение Договора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 или по решению суда.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5.2.2. прекращения субъектом торговли в установленном законом порядке св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ей деятельности;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ствующими актами проверок;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5.2.4. в случае эксплуатации нестационарного торгового объекта без акта при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мочной комиссии;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архитектурному решению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(изменение внешнего вида, размеров, площади н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стационарного торгового объекта в ходе его эксплуатации, возведение пристр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ек, надстройка дополнительных антресолей и этажей);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5.2.6.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не предъявление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 условия по приведению внешнего вида, размера нестационарного торгового объекта типовому архитекту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ному решению.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5.2.8. в случае нарушений законодательства об обороте алкогольной и спирт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содержащей продукции и лишение участника права на заключения аналогичного договора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трех лет с момента ра</w:t>
      </w:r>
      <w:r w:rsidRPr="00EE26A2">
        <w:rPr>
          <w:rFonts w:ascii="Times New Roman" w:eastAsia="Times New Roman" w:hAnsi="Times New Roman" w:cs="Times New Roman"/>
          <w:lang w:eastAsia="ru-RU"/>
        </w:rPr>
        <w:t>с</w:t>
      </w:r>
      <w:r w:rsidRPr="00EE26A2">
        <w:rPr>
          <w:rFonts w:ascii="Times New Roman" w:eastAsia="Times New Roman" w:hAnsi="Times New Roman" w:cs="Times New Roman"/>
          <w:lang w:eastAsia="ru-RU"/>
        </w:rPr>
        <w:t>торжения договора.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уполномоченный о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ган муниципального образования Славянский район направляет Заявителю, Победителю аукциона письменное уведомление об отказе от исполнения Договора. С момента направления указанного ув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домления настоящий Договор будет считаться расторгнутым.</w:t>
      </w:r>
    </w:p>
    <w:p w:rsidR="00121BCB" w:rsidRPr="00EE26A2" w:rsidRDefault="00121BCB" w:rsidP="00121BCB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Прочие условия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юридическую с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лу.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</w:t>
      </w:r>
      <w:r w:rsidRPr="00EE26A2">
        <w:rPr>
          <w:rFonts w:ascii="Times New Roman" w:eastAsia="Times New Roman" w:hAnsi="Times New Roman" w:cs="Times New Roman"/>
          <w:lang w:eastAsia="ru-RU"/>
        </w:rPr>
        <w:t>в</w:t>
      </w:r>
      <w:r w:rsidRPr="00EE26A2">
        <w:rPr>
          <w:rFonts w:ascii="Times New Roman" w:eastAsia="Times New Roman" w:hAnsi="Times New Roman" w:cs="Times New Roman"/>
          <w:lang w:eastAsia="ru-RU"/>
        </w:rPr>
        <w:t>ляются неотъемлемой частью Договора.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Приложение 1 – ситуационный план размещения нестационарного торгового объекта М:500.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Приложение 2 –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архитектурное решение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объекта.</w:t>
      </w:r>
    </w:p>
    <w:p w:rsidR="00121BCB" w:rsidRPr="00EE26A2" w:rsidRDefault="00121BCB" w:rsidP="00121BC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BCB" w:rsidRPr="00EE26A2" w:rsidRDefault="00121BCB" w:rsidP="00121BC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EE26A2">
        <w:rPr>
          <w:rFonts w:ascii="Times New Roman" w:eastAsia="Times New Roman" w:hAnsi="Times New Roman" w:cs="Times New Roman"/>
          <w:lang w:eastAsia="ru-RU"/>
        </w:rPr>
        <w:t>Юридические адреса, банковские реквизиты и подписи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21BCB" w:rsidRPr="00EE26A2" w:rsidTr="00621D9E">
        <w:tc>
          <w:tcPr>
            <w:tcW w:w="4785" w:type="dxa"/>
          </w:tcPr>
          <w:p w:rsidR="00121BCB" w:rsidRPr="00EE26A2" w:rsidRDefault="00121BCB" w:rsidP="00621D9E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  <w:p w:rsidR="00121BCB" w:rsidRPr="00EE26A2" w:rsidRDefault="00121BCB" w:rsidP="00621D9E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121BCB" w:rsidRPr="00EE26A2" w:rsidRDefault="00121BCB" w:rsidP="00621D9E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121BCB" w:rsidRPr="00EE26A2" w:rsidRDefault="00121BCB" w:rsidP="00621D9E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121BCB" w:rsidRPr="00EE26A2" w:rsidRDefault="00121BCB" w:rsidP="00121BCB">
      <w:pPr>
        <w:shd w:val="clear" w:color="auto" w:fill="FFFFFF"/>
        <w:ind w:right="-1"/>
        <w:rPr>
          <w:rFonts w:ascii="Times New Roman" w:hAnsi="Times New Roman" w:cs="Times New Roman"/>
          <w:lang w:eastAsia="ru-RU"/>
        </w:rPr>
      </w:pPr>
    </w:p>
    <w:p w:rsidR="00EE2D73" w:rsidRDefault="00EE2D73">
      <w:bookmarkStart w:id="0" w:name="_GoBack"/>
      <w:bookmarkEnd w:id="0"/>
    </w:p>
    <w:sectPr w:rsidR="00EE2D73" w:rsidSect="00EC465B">
      <w:headerReference w:type="even" r:id="rId6"/>
      <w:headerReference w:type="default" r:id="rId7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2A" w:rsidRDefault="00121BCB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52A" w:rsidRDefault="00121B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2A" w:rsidRPr="00747D9A" w:rsidRDefault="00121BCB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47D9A">
      <w:rPr>
        <w:rStyle w:val="a5"/>
        <w:sz w:val="28"/>
        <w:szCs w:val="28"/>
      </w:rPr>
      <w:fldChar w:fldCharType="end"/>
    </w:r>
  </w:p>
  <w:p w:rsidR="008B352A" w:rsidRDefault="00121B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B"/>
    <w:rsid w:val="00121BCB"/>
    <w:rsid w:val="00E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1BC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1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1BC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2019-11-26T12:17:00Z</dcterms:created>
  <dcterms:modified xsi:type="dcterms:W3CDTF">2019-11-26T12:17:00Z</dcterms:modified>
</cp:coreProperties>
</file>